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C4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outlineLvl w:val="0"/>
        <w:rPr>
          <w:sz w:val="24"/>
        </w:rPr>
      </w:pPr>
      <w:r w:rsidRPr="00F03769">
        <w:rPr>
          <w:sz w:val="24"/>
        </w:rPr>
        <w:t>Приложение</w:t>
      </w:r>
      <w:r w:rsidR="00987121">
        <w:rPr>
          <w:sz w:val="24"/>
        </w:rPr>
        <w:t xml:space="preserve"> </w:t>
      </w:r>
    </w:p>
    <w:p w:rsidR="00553983" w:rsidRPr="00F03769" w:rsidRDefault="00987121" w:rsidP="003E6A6B">
      <w:pPr>
        <w:autoSpaceDE w:val="0"/>
        <w:autoSpaceDN w:val="0"/>
        <w:adjustRightInd w:val="0"/>
        <w:spacing w:line="240" w:lineRule="exact"/>
        <w:ind w:left="5387"/>
        <w:outlineLvl w:val="0"/>
        <w:rPr>
          <w:sz w:val="24"/>
        </w:rPr>
      </w:pPr>
      <w:r>
        <w:rPr>
          <w:sz w:val="24"/>
        </w:rPr>
        <w:t>к п</w:t>
      </w:r>
      <w:r w:rsidR="00553983" w:rsidRPr="00F03769">
        <w:rPr>
          <w:sz w:val="24"/>
        </w:rPr>
        <w:t>остановлени</w:t>
      </w:r>
      <w:r>
        <w:rPr>
          <w:sz w:val="24"/>
        </w:rPr>
        <w:t>ю</w:t>
      </w:r>
      <w:r w:rsidR="00553983" w:rsidRPr="00F03769">
        <w:rPr>
          <w:sz w:val="24"/>
        </w:rPr>
        <w:t xml:space="preserve"> </w:t>
      </w:r>
    </w:p>
    <w:p w:rsidR="00553983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F03769">
        <w:rPr>
          <w:sz w:val="24"/>
        </w:rPr>
        <w:t>заместителя Министра –</w:t>
      </w:r>
    </w:p>
    <w:p w:rsidR="00553983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F03769">
        <w:rPr>
          <w:sz w:val="24"/>
        </w:rPr>
        <w:t>Главного государственного санитарного</w:t>
      </w:r>
    </w:p>
    <w:p w:rsidR="00553983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F03769">
        <w:rPr>
          <w:sz w:val="24"/>
        </w:rPr>
        <w:t>врача Республики Беларусь</w:t>
      </w:r>
    </w:p>
    <w:p w:rsidR="00553983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 w:rsidRPr="00F03769">
        <w:rPr>
          <w:sz w:val="24"/>
        </w:rPr>
        <w:t>от 17.09.2018 № 76</w:t>
      </w:r>
    </w:p>
    <w:p w:rsidR="00553983" w:rsidRPr="00F03769" w:rsidRDefault="00553983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proofErr w:type="gramStart"/>
      <w:r w:rsidRPr="00F03769">
        <w:rPr>
          <w:sz w:val="24"/>
        </w:rPr>
        <w:t xml:space="preserve">(в редакции постановления заместителя  Министра – Главного государственного санитарного врача Республики Беларусь </w:t>
      </w:r>
      <w:proofErr w:type="gramEnd"/>
    </w:p>
    <w:p w:rsidR="005A16C4" w:rsidRPr="00F03769" w:rsidRDefault="00CC0431" w:rsidP="003E6A6B">
      <w:pPr>
        <w:autoSpaceDE w:val="0"/>
        <w:autoSpaceDN w:val="0"/>
        <w:adjustRightInd w:val="0"/>
        <w:spacing w:line="240" w:lineRule="exact"/>
        <w:ind w:left="5387"/>
        <w:jc w:val="both"/>
        <w:outlineLvl w:val="0"/>
        <w:rPr>
          <w:sz w:val="24"/>
        </w:rPr>
      </w:pPr>
      <w:r>
        <w:rPr>
          <w:rFonts w:eastAsia="Calibri"/>
          <w:sz w:val="24"/>
          <w:lang w:eastAsia="en-US"/>
        </w:rPr>
        <w:t>от 12.01.2023 № 1</w:t>
      </w:r>
      <w:r w:rsidR="00553983" w:rsidRPr="00F03769">
        <w:rPr>
          <w:sz w:val="24"/>
        </w:rPr>
        <w:t>)</w:t>
      </w:r>
    </w:p>
    <w:p w:rsidR="005A16C4" w:rsidRPr="005A16C4" w:rsidRDefault="005A16C4" w:rsidP="005A16C4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lang w:eastAsia="en-US"/>
        </w:rPr>
      </w:pPr>
    </w:p>
    <w:p w:rsidR="005A16C4" w:rsidRPr="005A16C4" w:rsidRDefault="005A16C4" w:rsidP="005A16C4">
      <w:pPr>
        <w:jc w:val="center"/>
        <w:rPr>
          <w:rFonts w:eastAsia="Calibri"/>
          <w:sz w:val="24"/>
        </w:rPr>
      </w:pPr>
      <w:r w:rsidRPr="005A16C4">
        <w:rPr>
          <w:rFonts w:eastAsia="Calibri"/>
          <w:sz w:val="24"/>
        </w:rPr>
        <w:t>МИНИСТЕРСТВО ЗДРАВООХРАНЕНИЯ РЕСПУБЛИКИ БЕЛАРУСЬ</w:t>
      </w:r>
    </w:p>
    <w:p w:rsidR="005A16C4" w:rsidRPr="005A16C4" w:rsidRDefault="005A16C4" w:rsidP="005A16C4">
      <w:pPr>
        <w:spacing w:line="240" w:lineRule="atLeast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________________________________________________________________________________</w:t>
      </w:r>
    </w:p>
    <w:p w:rsidR="005A16C4" w:rsidRPr="0039041C" w:rsidRDefault="005A16C4" w:rsidP="0039041C">
      <w:pPr>
        <w:jc w:val="center"/>
        <w:rPr>
          <w:rFonts w:eastAsia="Calibri"/>
          <w:sz w:val="18"/>
          <w:szCs w:val="18"/>
        </w:rPr>
      </w:pPr>
      <w:r w:rsidRPr="0039041C">
        <w:rPr>
          <w:rFonts w:eastAsia="Calibri"/>
          <w:sz w:val="18"/>
          <w:szCs w:val="18"/>
        </w:rPr>
        <w:t>(наименование органа или учреждения, осуществляющего государственный санитарный надзор)</w:t>
      </w:r>
    </w:p>
    <w:p w:rsidR="005A16C4" w:rsidRPr="005A16C4" w:rsidRDefault="005A16C4" w:rsidP="005A16C4">
      <w:pPr>
        <w:jc w:val="both"/>
        <w:rPr>
          <w:rFonts w:eastAsia="Calibri"/>
          <w:bCs/>
          <w:sz w:val="24"/>
        </w:rPr>
      </w:pPr>
    </w:p>
    <w:p w:rsidR="005A16C4" w:rsidRPr="005A16C4" w:rsidRDefault="005A16C4" w:rsidP="005A16C4">
      <w:pPr>
        <w:autoSpaceDE w:val="0"/>
        <w:autoSpaceDN w:val="0"/>
        <w:adjustRightInd w:val="0"/>
        <w:jc w:val="center"/>
        <w:rPr>
          <w:rFonts w:eastAsia="Calibri"/>
          <w:bCs/>
          <w:iCs/>
          <w:sz w:val="24"/>
        </w:rPr>
      </w:pPr>
      <w:r w:rsidRPr="005A16C4">
        <w:rPr>
          <w:rFonts w:eastAsia="Calibri"/>
          <w:bCs/>
          <w:iCs/>
          <w:sz w:val="24"/>
        </w:rPr>
        <w:t>КОНТРОЛЬНЫЙ СПИСОК ВОПРОСОВ (ЧЕК-ЛИСТ) № ____</w:t>
      </w:r>
    </w:p>
    <w:p w:rsidR="005A16C4" w:rsidRPr="005A16C4" w:rsidRDefault="005A16C4" w:rsidP="007B328A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iCs/>
          <w:sz w:val="24"/>
        </w:rPr>
      </w:pPr>
      <w:proofErr w:type="gramStart"/>
      <w:r w:rsidRPr="005A16C4">
        <w:rPr>
          <w:rFonts w:eastAsia="Calibri"/>
          <w:bCs/>
          <w:iCs/>
          <w:sz w:val="24"/>
        </w:rPr>
        <w:t>Сфера контроля (надзора):</w:t>
      </w:r>
      <w:r w:rsidRPr="005A16C4">
        <w:rPr>
          <w:rFonts w:eastAsia="Calibri"/>
          <w:b/>
          <w:bCs/>
          <w:iCs/>
          <w:sz w:val="24"/>
        </w:rPr>
        <w:t xml:space="preserve"> </w:t>
      </w:r>
      <w:r w:rsidRPr="005A16C4">
        <w:rPr>
          <w:rFonts w:eastAsia="Calibri"/>
          <w:bCs/>
          <w:iCs/>
          <w:sz w:val="24"/>
        </w:rPr>
        <w:t xml:space="preserve">осуществление государственного санитарного надзора за соблюдением </w:t>
      </w:r>
      <w:r w:rsidRPr="005A16C4">
        <w:rPr>
          <w:rFonts w:eastAsia="Calibri"/>
          <w:bCs/>
          <w:iCs/>
          <w:sz w:val="24"/>
          <w:lang w:eastAsia="en-US"/>
        </w:rPr>
        <w:t xml:space="preserve">Общих санитарно-эпидемиологических требований </w:t>
      </w:r>
      <w:r w:rsidRPr="005A16C4">
        <w:rPr>
          <w:rFonts w:eastAsia="Calibri"/>
          <w:iCs/>
          <w:sz w:val="24"/>
          <w:lang w:eastAsia="en-US"/>
        </w:rPr>
        <w:t xml:space="preserve">к </w:t>
      </w:r>
      <w:r w:rsidRPr="005A16C4">
        <w:rPr>
          <w:rFonts w:eastAsia="Calibri"/>
          <w:iCs/>
          <w:spacing w:val="-8"/>
          <w:sz w:val="24"/>
          <w:lang w:eastAsia="en-US"/>
        </w:rPr>
        <w:t xml:space="preserve">содержанию и эксплуатации </w:t>
      </w:r>
      <w:r w:rsidRPr="005A16C4">
        <w:rPr>
          <w:rFonts w:eastAsia="Calibri"/>
          <w:iCs/>
          <w:spacing w:val="-12"/>
          <w:sz w:val="24"/>
          <w:lang w:eastAsia="en-US"/>
        </w:rPr>
        <w:t>капитальных строений (зданий, сооружений),</w:t>
      </w:r>
      <w:r w:rsidRPr="005A16C4">
        <w:rPr>
          <w:rFonts w:eastAsia="Calibri"/>
          <w:iCs/>
          <w:sz w:val="24"/>
          <w:lang w:eastAsia="en-US"/>
        </w:rPr>
        <w:t xml:space="preserve"> </w:t>
      </w:r>
      <w:r w:rsidRPr="005A16C4">
        <w:rPr>
          <w:rFonts w:eastAsia="Calibri"/>
          <w:iCs/>
          <w:spacing w:val="-12"/>
          <w:sz w:val="24"/>
          <w:lang w:eastAsia="en-US"/>
        </w:rPr>
        <w:t>изолированных помещений и иных объектов,</w:t>
      </w:r>
      <w:r w:rsidRPr="005A16C4">
        <w:rPr>
          <w:rFonts w:eastAsia="Calibri"/>
          <w:iCs/>
          <w:spacing w:val="-10"/>
          <w:sz w:val="24"/>
          <w:lang w:eastAsia="en-US"/>
        </w:rPr>
        <w:t xml:space="preserve"> принадлежащих субъектам хозяйствования, утвержденных Декретом Президента Республики Беларусь от 23 ноября 2017 г. № 7 «О развитии предпринимательства» (далее – О</w:t>
      </w:r>
      <w:r w:rsidR="007B328A">
        <w:rPr>
          <w:rFonts w:eastAsia="Calibri"/>
          <w:iCs/>
          <w:spacing w:val="-10"/>
          <w:sz w:val="24"/>
          <w:lang w:eastAsia="en-US"/>
        </w:rPr>
        <w:t>СЭТ</w:t>
      </w:r>
      <w:r w:rsidRPr="005A16C4">
        <w:rPr>
          <w:rFonts w:eastAsia="Calibri"/>
          <w:bCs/>
          <w:iCs/>
          <w:sz w:val="24"/>
        </w:rPr>
        <w:t xml:space="preserve">), </w:t>
      </w:r>
      <w:r w:rsidR="000524C3">
        <w:rPr>
          <w:rFonts w:eastAsia="Calibri"/>
          <w:bCs/>
          <w:iCs/>
          <w:sz w:val="24"/>
        </w:rPr>
        <w:t>объектами деятельности (</w:t>
      </w:r>
      <w:r w:rsidRPr="005A16C4">
        <w:rPr>
          <w:rFonts w:eastAsia="Calibri"/>
          <w:bCs/>
          <w:iCs/>
          <w:sz w:val="24"/>
        </w:rPr>
        <w:t>торговл</w:t>
      </w:r>
      <w:r w:rsidR="000524C3">
        <w:rPr>
          <w:rFonts w:eastAsia="Calibri"/>
          <w:bCs/>
          <w:iCs/>
          <w:sz w:val="24"/>
        </w:rPr>
        <w:t>я</w:t>
      </w:r>
      <w:r w:rsidRPr="005A16C4">
        <w:rPr>
          <w:rFonts w:eastAsia="Calibri"/>
          <w:bCs/>
          <w:iCs/>
          <w:sz w:val="24"/>
        </w:rPr>
        <w:t>, общественно</w:t>
      </w:r>
      <w:r w:rsidR="000524C3">
        <w:rPr>
          <w:rFonts w:eastAsia="Calibri"/>
          <w:bCs/>
          <w:iCs/>
          <w:sz w:val="24"/>
        </w:rPr>
        <w:t>е</w:t>
      </w:r>
      <w:r w:rsidRPr="005A16C4">
        <w:rPr>
          <w:rFonts w:eastAsia="Calibri"/>
          <w:bCs/>
          <w:iCs/>
          <w:sz w:val="24"/>
        </w:rPr>
        <w:t xml:space="preserve"> питани</w:t>
      </w:r>
      <w:r w:rsidR="000524C3">
        <w:rPr>
          <w:rFonts w:eastAsia="Calibri"/>
          <w:bCs/>
          <w:iCs/>
          <w:sz w:val="24"/>
        </w:rPr>
        <w:t>е</w:t>
      </w:r>
      <w:r w:rsidRPr="005A16C4">
        <w:rPr>
          <w:rFonts w:eastAsia="Calibri"/>
          <w:bCs/>
          <w:iCs/>
          <w:sz w:val="24"/>
        </w:rPr>
        <w:t>, рынк</w:t>
      </w:r>
      <w:r w:rsidR="000524C3">
        <w:rPr>
          <w:rFonts w:eastAsia="Calibri"/>
          <w:bCs/>
          <w:iCs/>
          <w:sz w:val="24"/>
        </w:rPr>
        <w:t>и)</w:t>
      </w:r>
      <w:r w:rsidR="000524C3" w:rsidRPr="000524C3">
        <w:rPr>
          <w:rFonts w:eastAsia="Calibri"/>
          <w:bCs/>
          <w:iCs/>
          <w:sz w:val="24"/>
        </w:rPr>
        <w:t xml:space="preserve"> </w:t>
      </w:r>
      <w:r w:rsidR="000524C3" w:rsidRPr="005A16C4">
        <w:rPr>
          <w:rFonts w:eastAsia="Calibri"/>
          <w:bCs/>
          <w:iCs/>
          <w:sz w:val="24"/>
        </w:rPr>
        <w:t>субъект</w:t>
      </w:r>
      <w:r w:rsidR="000524C3">
        <w:rPr>
          <w:rFonts w:eastAsia="Calibri"/>
          <w:bCs/>
          <w:iCs/>
          <w:sz w:val="24"/>
        </w:rPr>
        <w:t>ов хозяйствования</w:t>
      </w:r>
      <w:r w:rsidRPr="005A16C4">
        <w:rPr>
          <w:rFonts w:eastAsia="Calibri"/>
          <w:bCs/>
          <w:iCs/>
          <w:sz w:val="24"/>
        </w:rPr>
        <w:t>.</w:t>
      </w:r>
      <w:proofErr w:type="gram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9"/>
        <w:gridCol w:w="974"/>
        <w:gridCol w:w="822"/>
        <w:gridCol w:w="946"/>
        <w:gridCol w:w="1135"/>
        <w:gridCol w:w="701"/>
        <w:gridCol w:w="977"/>
        <w:gridCol w:w="1054"/>
        <w:gridCol w:w="1075"/>
        <w:gridCol w:w="1017"/>
      </w:tblGrid>
      <w:tr w:rsidR="005A16C4" w:rsidRPr="005A16C4" w:rsidTr="005A16C4"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5A16C4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начала</w:t>
            </w:r>
            <w:proofErr w:type="spellEnd"/>
            <w:r w:rsidRPr="005A16C4">
              <w:rPr>
                <w:rFonts w:eastAsia="Calibri"/>
                <w:sz w:val="24"/>
                <w:lang w:val="en-US"/>
              </w:rPr>
              <w:t xml:space="preserve"> </w:t>
            </w:r>
            <w:r w:rsidRPr="005A16C4">
              <w:rPr>
                <w:rFonts w:eastAsia="Calibri"/>
                <w:sz w:val="24"/>
              </w:rPr>
              <w:t>заполнения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5A16C4">
              <w:rPr>
                <w:rFonts w:eastAsia="Calibri"/>
                <w:sz w:val="24"/>
                <w:lang w:val="en-US"/>
              </w:rPr>
              <w:t xml:space="preserve"> </w:t>
            </w:r>
            <w:r w:rsidRPr="005A16C4">
              <w:rPr>
                <w:rFonts w:eastAsia="Calibri"/>
                <w:sz w:val="24"/>
              </w:rPr>
              <w:t>завершения заполнения</w:t>
            </w:r>
          </w:p>
        </w:tc>
      </w:tr>
      <w:tr w:rsidR="005A16C4" w:rsidRPr="005A16C4" w:rsidTr="005A16C4">
        <w:trPr>
          <w:trHeight w:val="287"/>
        </w:trPr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ч</w:t>
            </w:r>
            <w:r w:rsidRPr="005A16C4">
              <w:rPr>
                <w:rFonts w:eastAsia="Calibri"/>
                <w:sz w:val="24"/>
              </w:rPr>
              <w:t>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proofErr w:type="gramStart"/>
            <w:r w:rsidRPr="005A16C4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proofErr w:type="gramEnd"/>
            <w:r w:rsidRPr="005A16C4"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 ч</w:t>
            </w:r>
            <w:r w:rsidRPr="005A16C4">
              <w:rPr>
                <w:rFonts w:eastAsia="Calibri"/>
                <w:sz w:val="24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 xml:space="preserve"> </w:t>
            </w:r>
            <w:proofErr w:type="spellStart"/>
            <w:proofErr w:type="gramStart"/>
            <w:r w:rsidRPr="005A16C4">
              <w:rPr>
                <w:rFonts w:eastAsia="Calibri"/>
                <w:sz w:val="24"/>
                <w:lang w:val="en-US"/>
              </w:rPr>
              <w:t>мин</w:t>
            </w:r>
            <w:proofErr w:type="spellEnd"/>
            <w:proofErr w:type="gramEnd"/>
            <w:r w:rsidRPr="005A16C4">
              <w:rPr>
                <w:rFonts w:eastAsia="Calibri"/>
                <w:sz w:val="24"/>
                <w:lang w:val="en-US"/>
              </w:rPr>
              <w:t>.</w:t>
            </w:r>
          </w:p>
        </w:tc>
      </w:tr>
      <w:tr w:rsidR="005A16C4" w:rsidRPr="005A16C4" w:rsidTr="005A16C4">
        <w:trPr>
          <w:trHeight w:val="287"/>
        </w:trPr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0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время</w:t>
            </w:r>
            <w:proofErr w:type="spellEnd"/>
          </w:p>
        </w:tc>
      </w:tr>
    </w:tbl>
    <w:p w:rsidR="005A16C4" w:rsidRPr="005A16C4" w:rsidRDefault="005A16C4" w:rsidP="005A16C4">
      <w:pPr>
        <w:jc w:val="both"/>
        <w:rPr>
          <w:rFonts w:eastAsia="Calibri"/>
          <w:sz w:val="24"/>
        </w:rPr>
      </w:pPr>
    </w:p>
    <w:tbl>
      <w:tblPr>
        <w:tblpPr w:leftFromText="180" w:rightFromText="180" w:vertAnchor="text" w:tblpY="1"/>
        <w:tblOverlap w:val="never"/>
        <w:tblW w:w="1546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992"/>
      </w:tblGrid>
      <w:tr w:rsidR="005A16C4" w:rsidRPr="005A16C4" w:rsidTr="005A16C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Дата</w:t>
            </w:r>
            <w:proofErr w:type="spellEnd"/>
            <w:r w:rsidRPr="005A16C4"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на</w:t>
            </w:r>
            <w:proofErr w:type="spellEnd"/>
            <w:r w:rsidRPr="005A16C4">
              <w:rPr>
                <w:rFonts w:eastAsia="Calibri"/>
                <w:sz w:val="24"/>
              </w:rPr>
              <w:t>правления</w:t>
            </w:r>
          </w:p>
        </w:tc>
      </w:tr>
      <w:tr w:rsidR="005A16C4" w:rsidRPr="005A16C4" w:rsidTr="005A16C4">
        <w:trPr>
          <w:trHeight w:val="322"/>
        </w:trPr>
        <w:tc>
          <w:tcPr>
            <w:tcW w:w="1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ind w:right="-6"/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число</w:t>
            </w:r>
            <w:proofErr w:type="spellEnd"/>
          </w:p>
        </w:tc>
        <w:tc>
          <w:tcPr>
            <w:tcW w:w="1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месяц</w:t>
            </w:r>
            <w:proofErr w:type="spellEnd"/>
          </w:p>
        </w:tc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A16C4" w:rsidRPr="005A16C4" w:rsidRDefault="005A16C4" w:rsidP="005A16C4">
            <w:pPr>
              <w:ind w:right="195"/>
              <w:jc w:val="both"/>
              <w:rPr>
                <w:rFonts w:eastAsia="Calibri"/>
                <w:sz w:val="24"/>
                <w:lang w:val="en-US"/>
              </w:rPr>
            </w:pP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t></w:t>
            </w:r>
            <w:r w:rsidRPr="005A16C4">
              <w:rPr>
                <w:rFonts w:eastAsia="Calibri"/>
                <w:sz w:val="24"/>
                <w:lang w:val="en-US"/>
              </w:rPr>
              <w:br/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год</w:t>
            </w:r>
            <w:proofErr w:type="spellEnd"/>
          </w:p>
        </w:tc>
      </w:tr>
      <w:tr w:rsidR="005A16C4" w:rsidRPr="005A16C4" w:rsidTr="005A16C4">
        <w:trPr>
          <w:trHeight w:val="322"/>
        </w:trPr>
        <w:tc>
          <w:tcPr>
            <w:tcW w:w="1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6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  <w:tc>
          <w:tcPr>
            <w:tcW w:w="1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6C4" w:rsidRPr="005A16C4" w:rsidRDefault="005A16C4" w:rsidP="005A16C4">
            <w:pPr>
              <w:jc w:val="both"/>
              <w:rPr>
                <w:rFonts w:eastAsia="Calibri"/>
                <w:sz w:val="24"/>
                <w:lang w:val="en-US"/>
              </w:rPr>
            </w:pPr>
          </w:p>
        </w:tc>
      </w:tr>
    </w:tbl>
    <w:p w:rsidR="005A16C4" w:rsidRPr="005A16C4" w:rsidRDefault="005A16C4" w:rsidP="005A16C4">
      <w:pPr>
        <w:jc w:val="both"/>
        <w:rPr>
          <w:rFonts w:eastAsia="Calibri"/>
          <w:sz w:val="24"/>
          <w:lang w:val="en-US" w:eastAsia="en-US"/>
        </w:rPr>
      </w:pPr>
      <w:r w:rsidRPr="005A16C4">
        <w:rPr>
          <w:rFonts w:eastAsia="Calibri"/>
          <w:sz w:val="24"/>
        </w:rPr>
        <w:br w:type="textWrapping" w:clear="all"/>
      </w:r>
    </w:p>
    <w:p w:rsidR="005A16C4" w:rsidRPr="005A16C4" w:rsidRDefault="005A16C4" w:rsidP="007B328A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5A16C4">
        <w:rPr>
          <w:rFonts w:eastAsia="Calibri"/>
          <w:color w:val="000000"/>
          <w:sz w:val="24"/>
        </w:rPr>
        <w:t xml:space="preserve">Контрольный список вопросов (чек-лист) заполняется: </w:t>
      </w:r>
    </w:p>
    <w:p w:rsidR="005A16C4" w:rsidRPr="005A16C4" w:rsidRDefault="005A16C4" w:rsidP="000524C3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5A16C4">
        <w:rPr>
          <w:rFonts w:eastAsia="Calibri"/>
          <w:color w:val="000000"/>
          <w:sz w:val="24"/>
        </w:rPr>
        <w:t xml:space="preserve">в ходе проверки </w:t>
      </w:r>
      <w:r w:rsidRPr="005A16C4">
        <w:rPr>
          <w:rFonts w:eastAsia="Calibri"/>
          <w:color w:val="000000"/>
          <w:sz w:val="24"/>
        </w:rPr>
        <w:t xml:space="preserve"> (выборочной </w:t>
      </w:r>
      <w:r w:rsidRPr="005A16C4">
        <w:rPr>
          <w:rFonts w:eastAsia="Calibri"/>
          <w:color w:val="000000"/>
          <w:sz w:val="24"/>
        </w:rPr>
        <w:t xml:space="preserve"> или внеплановой </w:t>
      </w:r>
      <w:r w:rsidRPr="005A16C4">
        <w:rPr>
          <w:rFonts w:eastAsia="Calibri"/>
          <w:color w:val="000000"/>
          <w:sz w:val="24"/>
        </w:rPr>
        <w:t xml:space="preserve">) </w:t>
      </w:r>
    </w:p>
    <w:p w:rsidR="005A16C4" w:rsidRPr="005A16C4" w:rsidRDefault="005A16C4" w:rsidP="000524C3">
      <w:pPr>
        <w:autoSpaceDE w:val="0"/>
        <w:autoSpaceDN w:val="0"/>
        <w:adjustRightInd w:val="0"/>
        <w:ind w:firstLine="708"/>
        <w:rPr>
          <w:rFonts w:eastAsia="Calibri"/>
          <w:color w:val="000000"/>
          <w:sz w:val="24"/>
        </w:rPr>
      </w:pPr>
      <w:r w:rsidRPr="005A16C4">
        <w:rPr>
          <w:rFonts w:eastAsia="Calibri"/>
          <w:color w:val="000000"/>
          <w:sz w:val="24"/>
        </w:rPr>
        <w:t xml:space="preserve">для использования при планировании проверок </w:t>
      </w:r>
      <w:r w:rsidRPr="005A16C4">
        <w:rPr>
          <w:rFonts w:eastAsia="Calibri"/>
          <w:color w:val="000000"/>
          <w:sz w:val="24"/>
        </w:rPr>
        <w:t></w:t>
      </w:r>
    </w:p>
    <w:p w:rsidR="005A16C4" w:rsidRPr="005A16C4" w:rsidRDefault="005A16C4" w:rsidP="000524C3">
      <w:pPr>
        <w:ind w:firstLine="708"/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 xml:space="preserve">в ходе мониторинга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  <w:lang w:eastAsia="en-US"/>
        </w:rPr>
        <w:t xml:space="preserve"> (заполняется контрольным (надзорным) органом при необходимости). </w:t>
      </w:r>
    </w:p>
    <w:p w:rsidR="005A16C4" w:rsidRPr="005A16C4" w:rsidRDefault="005A16C4" w:rsidP="005A16C4">
      <w:pPr>
        <w:jc w:val="both"/>
        <w:rPr>
          <w:rFonts w:eastAsia="Calibri"/>
          <w:sz w:val="24"/>
        </w:rPr>
      </w:pP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(чек-лист)___________________________________________________________________________________________________________________________________________________________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Сведения о субъекте: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 xml:space="preserve">Учетный номер плательщика (УНП)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  <w:r w:rsidRPr="005A16C4">
        <w:rPr>
          <w:rFonts w:eastAsia="Calibri"/>
          <w:sz w:val="24"/>
        </w:rPr>
        <w:t xml:space="preserve"> </w:t>
      </w:r>
      <w:r w:rsidRPr="005A16C4">
        <w:rPr>
          <w:rFonts w:eastAsia="Calibri"/>
          <w:sz w:val="24"/>
          <w:lang w:val="en-US"/>
        </w:rPr>
        <w:t>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proofErr w:type="gramStart"/>
      <w:r w:rsidRPr="005A16C4">
        <w:rPr>
          <w:rFonts w:eastAsia="Calibri"/>
          <w:sz w:val="24"/>
        </w:rPr>
        <w:t>Наименование (фамилия, собственное имя, отчество (если таковое имеется) субъекта ________________________________________________________________________________</w:t>
      </w:r>
      <w:proofErr w:type="gramEnd"/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Место нахождения субъекта (объекта субъекта)  ________________________________ ________________________________________________________________________________</w:t>
      </w:r>
    </w:p>
    <w:p w:rsidR="005A16C4" w:rsidRPr="007B328A" w:rsidRDefault="005A16C4" w:rsidP="007B328A">
      <w:pPr>
        <w:jc w:val="center"/>
        <w:rPr>
          <w:rFonts w:eastAsia="Calibri"/>
          <w:sz w:val="18"/>
          <w:szCs w:val="18"/>
        </w:rPr>
      </w:pPr>
      <w:r w:rsidRPr="007B328A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Место осуществления деятельности___________________________________________</w:t>
      </w:r>
    </w:p>
    <w:p w:rsidR="005A16C4" w:rsidRPr="005A16C4" w:rsidRDefault="005A16C4" w:rsidP="005A16C4">
      <w:pPr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________________________________________________________________________________</w:t>
      </w:r>
    </w:p>
    <w:p w:rsidR="005A16C4" w:rsidRPr="007B328A" w:rsidRDefault="005A16C4" w:rsidP="007B328A">
      <w:pPr>
        <w:jc w:val="center"/>
        <w:rPr>
          <w:rFonts w:eastAsia="Calibri"/>
          <w:sz w:val="18"/>
          <w:szCs w:val="18"/>
        </w:rPr>
      </w:pPr>
      <w:r w:rsidRPr="007B328A">
        <w:rPr>
          <w:rFonts w:eastAsia="Calibri"/>
          <w:sz w:val="18"/>
          <w:szCs w:val="18"/>
        </w:rPr>
        <w:t>(адрес, телефон, факс, адрес электронной почты)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Форма собственности _______________________________________________________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Общая численность работающих __</w:t>
      </w:r>
      <w:r w:rsidR="007B328A">
        <w:rPr>
          <w:rFonts w:eastAsia="Calibri"/>
          <w:sz w:val="24"/>
        </w:rPr>
        <w:t>__</w:t>
      </w:r>
      <w:r w:rsidRPr="005A16C4">
        <w:rPr>
          <w:rFonts w:eastAsia="Calibri"/>
          <w:sz w:val="24"/>
        </w:rPr>
        <w:t>____, в том числе женщин __</w:t>
      </w:r>
      <w:r w:rsidR="007B328A">
        <w:rPr>
          <w:rFonts w:eastAsia="Calibri"/>
          <w:sz w:val="24"/>
        </w:rPr>
        <w:t>________</w:t>
      </w:r>
      <w:r w:rsidRPr="005A16C4">
        <w:rPr>
          <w:rFonts w:eastAsia="Calibri"/>
          <w:sz w:val="24"/>
        </w:rPr>
        <w:t>________</w:t>
      </w:r>
    </w:p>
    <w:p w:rsidR="005A16C4" w:rsidRPr="005A16C4" w:rsidRDefault="005A16C4" w:rsidP="007B328A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Инициалы, фамилия, должность, контактный телефон представителя (представителей) субъекта  _____</w:t>
      </w:r>
      <w:r w:rsidR="007B328A">
        <w:rPr>
          <w:rFonts w:eastAsia="Calibri"/>
          <w:sz w:val="24"/>
        </w:rPr>
        <w:t>_</w:t>
      </w:r>
      <w:r w:rsidRPr="005A16C4">
        <w:rPr>
          <w:rFonts w:eastAsia="Calibri"/>
          <w:sz w:val="24"/>
        </w:rPr>
        <w:t>_________________________________________________________________</w:t>
      </w:r>
    </w:p>
    <w:p w:rsidR="005A16C4" w:rsidRPr="005A16C4" w:rsidRDefault="005A16C4" w:rsidP="005A16C4">
      <w:pPr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lastRenderedPageBreak/>
        <w:t>_______________</w:t>
      </w:r>
      <w:r w:rsidR="007B328A">
        <w:rPr>
          <w:rFonts w:eastAsia="Calibri"/>
          <w:sz w:val="24"/>
        </w:rPr>
        <w:t>__</w:t>
      </w:r>
      <w:r w:rsidRPr="005A16C4">
        <w:rPr>
          <w:rFonts w:eastAsia="Calibri"/>
          <w:sz w:val="24"/>
        </w:rPr>
        <w:t>_______________________________________________________________</w:t>
      </w:r>
    </w:p>
    <w:p w:rsidR="005A16C4" w:rsidRDefault="005A16C4" w:rsidP="005A16C4">
      <w:pPr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Перечень требований, предъявляемых к  субъекту&lt;*&gt;:</w:t>
      </w:r>
    </w:p>
    <w:tbl>
      <w:tblPr>
        <w:tblW w:w="0" w:type="auto"/>
        <w:tblInd w:w="-8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1C0" w:firstRow="0" w:lastRow="1" w:firstColumn="1" w:lastColumn="1" w:noHBand="0" w:noVBand="0"/>
      </w:tblPr>
      <w:tblGrid>
        <w:gridCol w:w="816"/>
        <w:gridCol w:w="2705"/>
        <w:gridCol w:w="2083"/>
        <w:gridCol w:w="879"/>
        <w:gridCol w:w="811"/>
        <w:gridCol w:w="805"/>
        <w:gridCol w:w="1234"/>
        <w:gridCol w:w="1406"/>
      </w:tblGrid>
      <w:tr w:rsidR="005A16C4" w:rsidRPr="005A16C4" w:rsidTr="007B328A">
        <w:trPr>
          <w:cantSplit/>
          <w:trHeight w:val="4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№</w:t>
            </w:r>
            <w:r w:rsidR="007B328A">
              <w:rPr>
                <w:sz w:val="24"/>
                <w:lang w:eastAsia="en-US"/>
              </w:rPr>
              <w:t xml:space="preserve"> </w:t>
            </w:r>
            <w:proofErr w:type="gramStart"/>
            <w:r w:rsidR="007B328A">
              <w:rPr>
                <w:sz w:val="24"/>
                <w:lang w:eastAsia="en-US"/>
              </w:rPr>
              <w:t>п</w:t>
            </w:r>
            <w:proofErr w:type="gramEnd"/>
            <w:r w:rsidR="007B328A">
              <w:rPr>
                <w:sz w:val="24"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0524C3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</w:rPr>
              <w:t>Структурные элементы нормативных правовых актов,</w:t>
            </w:r>
            <w:r w:rsidR="007B328A">
              <w:rPr>
                <w:sz w:val="24"/>
              </w:rPr>
              <w:t xml:space="preserve"> </w:t>
            </w:r>
            <w:r w:rsidRPr="005A16C4">
              <w:rPr>
                <w:sz w:val="24"/>
                <w:lang w:eastAsia="en-US"/>
              </w:rPr>
              <w:t>технических нормативных правовых актов, устанавливающих требования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80" w:lineRule="exact"/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</w:rPr>
              <w:t>Сведения о соблюдении субъектами требований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ind w:right="-81"/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Примечание</w:t>
            </w:r>
          </w:p>
          <w:p w:rsidR="005A16C4" w:rsidRPr="005A16C4" w:rsidRDefault="005A16C4" w:rsidP="005A16C4">
            <w:pPr>
              <w:spacing w:line="280" w:lineRule="exact"/>
              <w:ind w:right="-81"/>
              <w:jc w:val="both"/>
              <w:rPr>
                <w:b/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(пояснение)</w:t>
            </w:r>
          </w:p>
        </w:tc>
      </w:tr>
      <w:tr w:rsidR="005A16C4" w:rsidRPr="005A16C4" w:rsidTr="003E6A6B">
        <w:trPr>
          <w:cantSplit/>
          <w:trHeight w:val="1983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jc w:val="both"/>
              <w:rPr>
                <w:sz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Да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ind w:right="-81"/>
              <w:jc w:val="both"/>
              <w:rPr>
                <w:sz w:val="24"/>
              </w:rPr>
            </w:pPr>
            <w:r w:rsidRPr="005A16C4">
              <w:rPr>
                <w:sz w:val="24"/>
              </w:rPr>
              <w:t>Нет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16C4" w:rsidRPr="005A16C4" w:rsidRDefault="005A16C4" w:rsidP="003E6A6B">
            <w:pPr>
              <w:spacing w:line="280" w:lineRule="exact"/>
              <w:ind w:left="113" w:right="113"/>
              <w:jc w:val="center"/>
              <w:rPr>
                <w:rFonts w:eastAsia="Calibri"/>
                <w:sz w:val="24"/>
              </w:rPr>
            </w:pPr>
            <w:proofErr w:type="spellStart"/>
            <w:r w:rsidRPr="005A16C4">
              <w:rPr>
                <w:rFonts w:eastAsia="Calibri"/>
                <w:sz w:val="24"/>
                <w:lang w:val="en-US"/>
              </w:rPr>
              <w:t>Не</w:t>
            </w:r>
            <w:proofErr w:type="spellEnd"/>
            <w:r w:rsidR="007B328A">
              <w:rPr>
                <w:rFonts w:eastAsia="Calibri"/>
                <w:sz w:val="24"/>
              </w:rPr>
              <w:t xml:space="preserve"> </w:t>
            </w:r>
            <w:r>
              <w:rPr>
                <w:rFonts w:eastAsia="Calibri"/>
                <w:sz w:val="24"/>
              </w:rPr>
              <w:t>т</w:t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ре</w:t>
            </w:r>
            <w:proofErr w:type="spellEnd"/>
            <w:r w:rsidRPr="005A16C4">
              <w:rPr>
                <w:rFonts w:eastAsia="Calibri"/>
                <w:sz w:val="24"/>
              </w:rPr>
              <w:t>б</w:t>
            </w:r>
            <w:proofErr w:type="spellStart"/>
            <w:r w:rsidRPr="005A16C4">
              <w:rPr>
                <w:rFonts w:eastAsia="Calibri"/>
                <w:sz w:val="24"/>
                <w:lang w:val="en-US"/>
              </w:rPr>
              <w:t>уется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16C4" w:rsidRPr="003E6A6B" w:rsidRDefault="005A16C4" w:rsidP="003E6A6B">
            <w:pPr>
              <w:spacing w:line="280" w:lineRule="exact"/>
              <w:ind w:left="113" w:right="113"/>
              <w:jc w:val="center"/>
              <w:rPr>
                <w:rFonts w:eastAsia="Calibri"/>
                <w:sz w:val="24"/>
              </w:rPr>
            </w:pPr>
            <w:r w:rsidRPr="003E6A6B">
              <w:rPr>
                <w:rFonts w:eastAsia="Calibri"/>
                <w:sz w:val="24"/>
              </w:rPr>
              <w:t>Количественный показатель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pacing w:line="280" w:lineRule="exact"/>
              <w:ind w:right="-81"/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3E6A6B" w:rsidRDefault="005A16C4" w:rsidP="005A16C4">
            <w:pPr>
              <w:tabs>
                <w:tab w:val="left" w:pos="0"/>
              </w:tabs>
              <w:jc w:val="both"/>
              <w:rPr>
                <w:sz w:val="24"/>
                <w:lang w:eastAsia="en-US"/>
              </w:rPr>
            </w:pPr>
            <w:r w:rsidRPr="003E6A6B">
              <w:rPr>
                <w:sz w:val="24"/>
                <w:lang w:eastAsia="en-US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6A6B" w:rsidRDefault="005A16C4" w:rsidP="003E6A6B">
            <w:pPr>
              <w:jc w:val="center"/>
              <w:rPr>
                <w:b/>
                <w:sz w:val="24"/>
                <w:lang w:eastAsia="en-US"/>
              </w:rPr>
            </w:pPr>
            <w:r w:rsidRPr="005A16C4">
              <w:rPr>
                <w:b/>
                <w:sz w:val="24"/>
                <w:lang w:eastAsia="en-US"/>
              </w:rPr>
              <w:t xml:space="preserve">Общие положения </w:t>
            </w:r>
          </w:p>
          <w:p w:rsidR="005A16C4" w:rsidRPr="005A16C4" w:rsidRDefault="005A16C4" w:rsidP="003E6A6B">
            <w:pPr>
              <w:jc w:val="center"/>
              <w:rPr>
                <w:b/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7B328A">
              <w:rPr>
                <w:i/>
                <w:sz w:val="24"/>
                <w:lang w:eastAsia="en-US"/>
              </w:rPr>
              <w:t xml:space="preserve"> – </w:t>
            </w:r>
            <w:r w:rsidR="00367AC5">
              <w:rPr>
                <w:i/>
                <w:sz w:val="24"/>
                <w:lang w:eastAsia="en-US"/>
              </w:rPr>
              <w:t>16</w:t>
            </w:r>
            <w:r w:rsidRPr="005A16C4">
              <w:rPr>
                <w:i/>
                <w:sz w:val="24"/>
                <w:lang w:eastAsia="en-US"/>
              </w:rPr>
              <w:t>)</w:t>
            </w:r>
          </w:p>
        </w:tc>
      </w:tr>
      <w:tr w:rsidR="005A16C4" w:rsidRPr="005A16C4" w:rsidTr="005A16C4">
        <w:trPr>
          <w:cantSplit/>
          <w:trHeight w:val="3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tabs>
                <w:tab w:val="left" w:pos="0"/>
              </w:tabs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8</w:t>
            </w:r>
          </w:p>
        </w:tc>
      </w:tr>
      <w:tr w:rsidR="005A16C4" w:rsidRPr="005A16C4" w:rsidTr="005A16C4">
        <w:trPr>
          <w:cantSplit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В помещениях объекта поддерживается чистота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Уборочный инвентарь, моющие средства и средства дезинфекции хранятся в специально выделенном помещении (месте), оборудованном полками и (или) стеллажами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Уборочный инвентарь для туалетов имеет маркировку, соответствующую его назначению, и хранится отдельно от другого уборочного инвентаря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Все поверхности помещений объектов (полы, стены, потолки) изготовлены из нетоксичных материалов, устойчивых</w:t>
            </w:r>
            <w:r w:rsidR="007B328A">
              <w:rPr>
                <w:color w:val="000000"/>
                <w:sz w:val="24"/>
                <w:lang w:eastAsia="en-US"/>
              </w:rPr>
              <w:t xml:space="preserve"> </w:t>
            </w:r>
            <w:r w:rsidRPr="005A16C4">
              <w:rPr>
                <w:color w:val="000000"/>
                <w:sz w:val="24"/>
                <w:lang w:eastAsia="en-US"/>
              </w:rPr>
              <w:t>к коррозии, подвергающихся мойке и дезинфекции (при необходимости ее проведения), поддерживаются в исправном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7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5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 xml:space="preserve">При обращении продукции не используется </w:t>
            </w:r>
            <w:r w:rsidRPr="005A16C4">
              <w:rPr>
                <w:color w:val="000000"/>
                <w:spacing w:val="-10"/>
                <w:sz w:val="24"/>
                <w:lang w:eastAsia="en-US"/>
              </w:rPr>
              <w:t>оборудование, емкости, тара, инвентарь, посуда с поврежденным покрытием,</w:t>
            </w:r>
            <w:r w:rsidRPr="005A16C4">
              <w:rPr>
                <w:color w:val="000000"/>
                <w:sz w:val="24"/>
                <w:lang w:eastAsia="en-US"/>
              </w:rPr>
              <w:t xml:space="preserve"> отбитыми краями, деформированные, с трещинами и иными дефектами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9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 xml:space="preserve">Лица, участвующие в обращении пищевой продукции, имеют медицинскую справку </w:t>
            </w:r>
            <w:r w:rsidRPr="005A16C4">
              <w:rPr>
                <w:color w:val="000000"/>
                <w:spacing w:val="-2"/>
                <w:sz w:val="24"/>
                <w:lang w:eastAsia="en-US"/>
              </w:rPr>
              <w:t>о состоянии здоровья с отметкой о прохождении гигиенического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11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6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color w:val="000000"/>
                <w:sz w:val="22"/>
                <w:szCs w:val="30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Пищевая продукция сопровождается документами, обеспечивающими ее </w:t>
            </w:r>
            <w:proofErr w:type="spell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прослеживаемость</w:t>
            </w:r>
            <w:proofErr w:type="spell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и подтверждающими качество  и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12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1.8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val="be-BY" w:eastAsia="en-US"/>
              </w:rPr>
              <w:t>П</w:t>
            </w:r>
            <w:proofErr w:type="spellStart"/>
            <w:r w:rsidRPr="005A16C4">
              <w:rPr>
                <w:color w:val="000000"/>
                <w:sz w:val="24"/>
                <w:lang w:eastAsia="en-US"/>
              </w:rPr>
              <w:t>родукция</w:t>
            </w:r>
            <w:proofErr w:type="spellEnd"/>
            <w:r w:rsidRPr="005A16C4">
              <w:rPr>
                <w:color w:val="000000"/>
                <w:sz w:val="24"/>
                <w:lang w:eastAsia="en-US"/>
              </w:rPr>
              <w:t>, изъятая из обращения, хранится изолированно от остальной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13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9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Фактическое количество баллов, всего</w:t>
            </w: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3E6A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b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b/>
                <w:color w:val="000000"/>
                <w:sz w:val="24"/>
                <w:lang w:eastAsia="en-US"/>
              </w:rPr>
              <w:t xml:space="preserve"> размещению и устройству объектов</w:t>
            </w:r>
          </w:p>
          <w:p w:rsidR="005A16C4" w:rsidRPr="005A16C4" w:rsidRDefault="005A16C4" w:rsidP="003E6A6B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(максимальное количество баллов</w:t>
            </w:r>
            <w:r w:rsidR="007B328A">
              <w:rPr>
                <w:i/>
                <w:sz w:val="24"/>
                <w:lang w:eastAsia="en-US"/>
              </w:rPr>
              <w:t xml:space="preserve"> – </w:t>
            </w:r>
            <w:r w:rsidR="00367AC5">
              <w:rPr>
                <w:i/>
                <w:sz w:val="24"/>
                <w:lang w:eastAsia="en-US"/>
              </w:rPr>
              <w:t>22</w:t>
            </w:r>
            <w:r w:rsidRPr="005A16C4">
              <w:rPr>
                <w:i/>
                <w:sz w:val="24"/>
                <w:lang w:eastAsia="en-US"/>
              </w:rPr>
              <w:t>)</w:t>
            </w: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rFonts w:eastAsia="Calibri"/>
                <w:color w:val="000000"/>
                <w:spacing w:val="-4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При размещении объектов в многоквартирных жилых домах: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помещения объекта </w:t>
            </w:r>
            <w:proofErr w:type="gram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изолированы от жилых помещений и имеют</w:t>
            </w:r>
            <w:proofErr w:type="gram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отдельные входы (выходы)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pacing w:val="-4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6"/>
                <w:sz w:val="24"/>
                <w:lang w:eastAsia="en-US"/>
              </w:rPr>
              <w:t xml:space="preserve">деятельность объекта не приводит к выделению в воздушную </w:t>
            </w: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среду жилых помещений вредных веще</w:t>
            </w:r>
            <w:proofErr w:type="gramStart"/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ств с пр</w:t>
            </w:r>
            <w:proofErr w:type="gramEnd"/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 xml:space="preserve">евышением предельно допустимой концентрации, не </w:t>
            </w:r>
            <w:r w:rsidRPr="005A16C4">
              <w:rPr>
                <w:rFonts w:eastAsia="Calibri"/>
                <w:spacing w:val="-4"/>
                <w:sz w:val="24"/>
                <w:lang w:eastAsia="en-US"/>
              </w:rPr>
              <w:t xml:space="preserve">создает </w:t>
            </w:r>
            <w:r w:rsidRPr="005A16C4">
              <w:rPr>
                <w:rFonts w:eastAsia="Calibri"/>
                <w:sz w:val="24"/>
                <w:lang w:eastAsia="en-US"/>
              </w:rPr>
              <w:t xml:space="preserve">в жилых </w:t>
            </w:r>
            <w:r w:rsidRPr="005A16C4">
              <w:rPr>
                <w:rFonts w:eastAsia="Calibri"/>
                <w:sz w:val="24"/>
                <w:lang w:eastAsia="en-US"/>
              </w:rPr>
              <w:lastRenderedPageBreak/>
              <w:t xml:space="preserve">помещениях уровни шума, </w:t>
            </w:r>
            <w:r w:rsidRPr="005A16C4">
              <w:rPr>
                <w:rFonts w:eastAsia="Calibri"/>
                <w:spacing w:val="-6"/>
                <w:sz w:val="24"/>
                <w:lang w:eastAsia="en-US"/>
              </w:rPr>
              <w:t>инфразвука, ультразвука, вибрации, электромагнитных полей с превышением</w:t>
            </w:r>
            <w:r w:rsidRPr="005A16C4">
              <w:rPr>
                <w:rFonts w:eastAsia="Calibri"/>
                <w:sz w:val="24"/>
                <w:lang w:eastAsia="en-US"/>
              </w:rPr>
              <w:t xml:space="preserve">  гигиенических нормативов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 xml:space="preserve">п. 16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iCs/>
                <w:color w:val="000000"/>
                <w:spacing w:val="-4"/>
                <w:sz w:val="24"/>
                <w:lang w:eastAsia="en-US"/>
              </w:rPr>
              <w:t>под жилыми помещениями</w:t>
            </w:r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 </w:t>
            </w:r>
            <w:r w:rsidRPr="005A16C4">
              <w:rPr>
                <w:rFonts w:eastAsia="Calibri"/>
                <w:iCs/>
                <w:color w:val="000000"/>
                <w:spacing w:val="-10"/>
                <w:sz w:val="24"/>
                <w:lang w:eastAsia="en-US"/>
              </w:rPr>
              <w:t xml:space="preserve">многоквартирных жилых домов без проведения </w:t>
            </w:r>
            <w:proofErr w:type="gramStart"/>
            <w:r w:rsidRPr="005A16C4">
              <w:rPr>
                <w:rFonts w:eastAsia="Calibri"/>
                <w:iCs/>
                <w:color w:val="000000"/>
                <w:spacing w:val="-10"/>
                <w:sz w:val="24"/>
                <w:lang w:eastAsia="en-US"/>
              </w:rPr>
              <w:t>мероприятий, обеспечивающих</w:t>
            </w:r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 соблюдение гигиенических нормативов условий проживания человека не располагаются</w:t>
            </w:r>
            <w:proofErr w:type="gramEnd"/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 помещения машинного отделения для стационарных холодильных агрегатов, вентиляционных камер, </w:t>
            </w:r>
            <w:proofErr w:type="spellStart"/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>электрощитовой</w:t>
            </w:r>
            <w:proofErr w:type="spellEnd"/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, бойлерной или теплового узла, холодильные камеры                </w:t>
            </w:r>
            <w:r w:rsidRPr="005A16C4">
              <w:rPr>
                <w:rFonts w:eastAsia="Calibri"/>
                <w:iCs/>
                <w:color w:val="000000"/>
                <w:spacing w:val="-4"/>
                <w:sz w:val="24"/>
                <w:lang w:eastAsia="en-US"/>
              </w:rPr>
              <w:t>с агрегатами, грузоподъемники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4"/>
                <w:lang w:eastAsia="en-US"/>
              </w:rPr>
            </w:pPr>
            <w:r w:rsidRPr="005A16C4">
              <w:rPr>
                <w:rFonts w:eastAsia="Calibri"/>
                <w:iCs/>
                <w:color w:val="000000"/>
                <w:sz w:val="24"/>
                <w:lang w:eastAsia="en-US"/>
              </w:rPr>
              <w:t xml:space="preserve">Территория объекта содержится </w:t>
            </w:r>
            <w:r w:rsidRPr="005A16C4">
              <w:rPr>
                <w:rFonts w:eastAsia="Calibri"/>
                <w:iCs/>
                <w:color w:val="000000"/>
                <w:spacing w:val="-2"/>
                <w:sz w:val="24"/>
                <w:lang w:eastAsia="en-US"/>
              </w:rPr>
              <w:t>в чистоте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17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2"/>
                <w:sz w:val="24"/>
                <w:lang w:eastAsia="en-US"/>
              </w:rPr>
              <w:t>На территории созданы условия для сбора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17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Обеспечено соблюдение гигиенических нормативов по параметрам факторов производственной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18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Вентиляционные системы находятся в исправном состоянии</w:t>
            </w:r>
            <w:r w:rsidRPr="005A16C4">
              <w:rPr>
                <w:color w:val="000000"/>
                <w:sz w:val="24"/>
                <w:lang w:val="be-BY" w:eastAsia="en-US"/>
              </w:rPr>
              <w:t xml:space="preserve"> и</w:t>
            </w:r>
            <w:r w:rsidRPr="005A16C4">
              <w:rPr>
                <w:color w:val="000000"/>
                <w:sz w:val="24"/>
                <w:lang w:eastAsia="en-US"/>
              </w:rPr>
              <w:t xml:space="preserve"> чистоте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п. 19 О</w:t>
            </w:r>
            <w:r w:rsidR="007B328A">
              <w:rPr>
                <w:sz w:val="24"/>
                <w:lang w:eastAsia="en-US"/>
              </w:rPr>
              <w:t>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uppressAutoHyphens/>
              <w:jc w:val="both"/>
              <w:rPr>
                <w:rFonts w:eastAsia="Calibri"/>
                <w:i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Остекление оконных проемов целостное, осветительные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приборы и защитная арматура содержатся в исправном состоянии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и чистоте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п.20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Объект обеспечен холодным и горячим водоснабжением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п.21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pacing w:val="-2"/>
                <w:sz w:val="24"/>
                <w:lang w:eastAsia="en-US"/>
              </w:rPr>
              <w:t>Система водоотведения находится в исправном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22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7B328A">
        <w:trPr>
          <w:trHeight w:val="1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Оборудова</w:t>
            </w:r>
            <w:proofErr w:type="gram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н(</w:t>
            </w:r>
            <w:proofErr w:type="gram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>ы) туалет(ы) (либо имеется общественный, надворный, биотуалет) с созданными условиями для соблюдения личной гигиены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23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Туалеты и (или) биотуалеты содержатся в исправном состоянии и чистоте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23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6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pacing w:val="-2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Объекты, в которых разрешено курение, оборудованы специальными местами на территории или комнатами для курения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24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359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Фактическое количество баллов, всего</w:t>
            </w:r>
          </w:p>
        </w:tc>
      </w:tr>
      <w:tr w:rsidR="005A16C4" w:rsidRPr="005A16C4" w:rsidTr="005A16C4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3E6A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b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b/>
                <w:color w:val="000000"/>
                <w:sz w:val="24"/>
                <w:lang w:eastAsia="en-US"/>
              </w:rPr>
              <w:t xml:space="preserve"> оборудованию и содержанию производственных помещений объектов</w:t>
            </w:r>
          </w:p>
          <w:p w:rsidR="005A16C4" w:rsidRPr="005A16C4" w:rsidRDefault="007B328A" w:rsidP="003E6A6B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(максимальное количество баллов – </w:t>
            </w:r>
            <w:r w:rsidR="00367AC5">
              <w:rPr>
                <w:i/>
                <w:sz w:val="24"/>
                <w:lang w:eastAsia="en-US"/>
              </w:rPr>
              <w:t>8</w:t>
            </w:r>
            <w:r w:rsidR="005A16C4" w:rsidRPr="005A16C4">
              <w:rPr>
                <w:i/>
                <w:sz w:val="24"/>
                <w:lang w:eastAsia="en-US"/>
              </w:rPr>
              <w:t>)</w:t>
            </w:r>
          </w:p>
        </w:tc>
      </w:tr>
      <w:tr w:rsidR="005A16C4" w:rsidRPr="005A16C4" w:rsidTr="007B328A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Обеспечена </w:t>
            </w:r>
            <w:r w:rsidRPr="005A16C4">
              <w:rPr>
                <w:rFonts w:eastAsia="Calibri"/>
                <w:color w:val="000000"/>
                <w:spacing w:val="-2"/>
                <w:sz w:val="24"/>
                <w:lang w:eastAsia="en-US"/>
              </w:rPr>
              <w:t>защита от осыпания частиц в производимую продукцию, образования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конденсата, плесени на поверхностях производственных помещений; </w:t>
            </w:r>
            <w:r w:rsidRPr="005A16C4">
              <w:rPr>
                <w:rFonts w:eastAsia="Calibri"/>
                <w:color w:val="000000"/>
                <w:spacing w:val="-6"/>
                <w:sz w:val="24"/>
                <w:lang w:eastAsia="en-US"/>
              </w:rPr>
              <w:t>возможность осуществления уборки, мойки, дезинфекции, дезинсекции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и дератизации производственных помещений; </w:t>
            </w:r>
            <w:r w:rsidRPr="005A16C4">
              <w:rPr>
                <w:rFonts w:eastAsia="Calibri"/>
                <w:color w:val="000000"/>
                <w:spacing w:val="-2"/>
                <w:sz w:val="24"/>
                <w:lang w:eastAsia="en-US"/>
              </w:rPr>
              <w:t>защита от проникновения в производственные помещения животных,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в том числе грызунов, и насекомых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25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Оборудование, аппараты и инвентарь, требующие контроля параметров технологического процесса производства пищевых продуктов, </w:t>
            </w:r>
            <w:r w:rsidRPr="005A16C4">
              <w:rPr>
                <w:rFonts w:eastAsia="Calibri"/>
                <w:color w:val="000000"/>
                <w:spacing w:val="-6"/>
                <w:sz w:val="24"/>
                <w:lang w:eastAsia="en-US"/>
              </w:rPr>
              <w:t>обеспечены соответствующими контрольно-измерительными приборами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26 </w:t>
            </w:r>
            <w:r w:rsidR="007B328A">
              <w:rPr>
                <w:sz w:val="24"/>
                <w:lang w:eastAsia="en-US"/>
              </w:rPr>
              <w:t>ОСЭТ</w:t>
            </w:r>
            <w:r w:rsidRPr="005A16C4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В производственных помещениях отсутствуют объекты личной одежды и обуви работников, другие вещества и материалы, не использующихся при производстве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28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6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 xml:space="preserve">Производственные и санитарно-бытовые помещения объектов </w:t>
            </w:r>
            <w:r w:rsidRPr="005A16C4">
              <w:rPr>
                <w:color w:val="000000"/>
                <w:spacing w:val="-4"/>
                <w:sz w:val="24"/>
                <w:lang w:eastAsia="en-US"/>
              </w:rPr>
              <w:t>оборудованы умывальными раковинами для мытья рук с подводкой горячей</w:t>
            </w:r>
            <w:r w:rsidRPr="005A16C4">
              <w:rPr>
                <w:color w:val="000000"/>
                <w:sz w:val="24"/>
                <w:lang w:eastAsia="en-US"/>
              </w:rPr>
              <w:t xml:space="preserve"> </w:t>
            </w:r>
            <w:r w:rsidRPr="005A16C4">
              <w:rPr>
                <w:color w:val="000000"/>
                <w:spacing w:val="-6"/>
                <w:sz w:val="24"/>
                <w:lang w:eastAsia="en-US"/>
              </w:rPr>
              <w:t>и холодной проточной воды, со стационарным смесителем, а также дозатором</w:t>
            </w:r>
            <w:r w:rsidRPr="005A16C4">
              <w:rPr>
                <w:color w:val="000000"/>
                <w:spacing w:val="-2"/>
                <w:sz w:val="24"/>
                <w:lang w:eastAsia="en-US"/>
              </w:rPr>
              <w:t xml:space="preserve"> </w:t>
            </w:r>
            <w:r w:rsidRPr="005A16C4">
              <w:rPr>
                <w:color w:val="000000"/>
                <w:spacing w:val="-8"/>
                <w:sz w:val="24"/>
                <w:lang w:eastAsia="en-US"/>
              </w:rPr>
              <w:t>с жидким мылом и средством дезинфекции для обработки</w:t>
            </w:r>
            <w:r w:rsidRPr="005A16C4">
              <w:rPr>
                <w:color w:val="000000"/>
                <w:sz w:val="24"/>
                <w:lang w:eastAsia="en-US"/>
              </w:rPr>
              <w:t xml:space="preserve"> рук, полотенцами разового пользования или устройством для сушки рук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33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383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Фактическое количество баллов, всего</w:t>
            </w:r>
          </w:p>
        </w:tc>
      </w:tr>
      <w:tr w:rsidR="005A16C4" w:rsidRPr="005A16C4" w:rsidTr="005A16C4">
        <w:trPr>
          <w:cantSplit/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3E6A6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lang w:eastAsia="en-US"/>
              </w:rPr>
            </w:pPr>
            <w:proofErr w:type="gramStart"/>
            <w:r w:rsidRPr="005A16C4">
              <w:rPr>
                <w:rFonts w:eastAsia="Calibri"/>
                <w:b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b/>
                <w:color w:val="000000"/>
                <w:sz w:val="24"/>
                <w:lang w:eastAsia="en-US"/>
              </w:rPr>
              <w:t xml:space="preserve"> оборудованию и содержанию объектов общественного питания, торговых объектов, рынков при обращении пищевой продукции</w:t>
            </w:r>
            <w:proofErr w:type="gramEnd"/>
          </w:p>
          <w:p w:rsidR="005A16C4" w:rsidRPr="005A16C4" w:rsidRDefault="007B328A" w:rsidP="003E6A6B">
            <w:pPr>
              <w:jc w:val="center"/>
              <w:rPr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 xml:space="preserve">(максимальное количество баллов – </w:t>
            </w:r>
            <w:r w:rsidR="00367AC5">
              <w:rPr>
                <w:i/>
                <w:sz w:val="24"/>
                <w:lang w:eastAsia="en-US"/>
              </w:rPr>
              <w:t>50</w:t>
            </w:r>
            <w:r w:rsidR="005A16C4" w:rsidRPr="005A16C4">
              <w:rPr>
                <w:i/>
                <w:sz w:val="24"/>
                <w:lang w:eastAsia="en-US"/>
              </w:rPr>
              <w:t>)</w:t>
            </w:r>
          </w:p>
        </w:tc>
      </w:tr>
      <w:tr w:rsidR="005A16C4" w:rsidRPr="005A16C4" w:rsidTr="005A16C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proofErr w:type="gramStart"/>
            <w:r w:rsidRPr="005A16C4">
              <w:rPr>
                <w:color w:val="000000"/>
                <w:sz w:val="24"/>
                <w:lang w:eastAsia="en-US"/>
              </w:rPr>
              <w:t xml:space="preserve">Территория рынка разделена на функциональные зоны: торговую (с торговыми местами, разделенными </w:t>
            </w:r>
            <w:r w:rsidRPr="005A16C4">
              <w:rPr>
                <w:color w:val="000000"/>
                <w:spacing w:val="-16"/>
                <w:sz w:val="24"/>
                <w:lang w:eastAsia="en-US"/>
              </w:rPr>
              <w:t xml:space="preserve">по видам и группам пищевой продукции, имеющими соответствующие </w:t>
            </w:r>
            <w:r w:rsidRPr="005A16C4">
              <w:rPr>
                <w:color w:val="000000"/>
                <w:spacing w:val="-16"/>
                <w:sz w:val="24"/>
                <w:lang w:eastAsia="en-US"/>
              </w:rPr>
              <w:lastRenderedPageBreak/>
              <w:t xml:space="preserve">обозначения, </w:t>
            </w:r>
            <w:r w:rsidRPr="005A16C4">
              <w:rPr>
                <w:color w:val="000000"/>
                <w:sz w:val="24"/>
                <w:lang w:eastAsia="en-US"/>
              </w:rPr>
              <w:t>крытыми навесами</w:t>
            </w:r>
            <w:r w:rsidRPr="005A16C4">
              <w:rPr>
                <w:color w:val="000000"/>
                <w:spacing w:val="-16"/>
                <w:sz w:val="24"/>
                <w:lang w:eastAsia="en-US"/>
              </w:rPr>
              <w:t>)</w:t>
            </w:r>
            <w:r w:rsidRPr="005A16C4">
              <w:rPr>
                <w:color w:val="000000"/>
                <w:sz w:val="24"/>
                <w:lang w:eastAsia="en-US"/>
              </w:rPr>
              <w:t xml:space="preserve">, административно-складскую (с административными, вспомогательными и бытовыми помещениями), хозяйственную (с контейнерной  </w:t>
            </w:r>
            <w:r w:rsidRPr="005A16C4">
              <w:rPr>
                <w:color w:val="000000"/>
                <w:spacing w:val="-4"/>
                <w:sz w:val="24"/>
                <w:lang w:eastAsia="en-US"/>
              </w:rPr>
              <w:t>площадкой для сбора твердых отходов, помещением для хранения уборочного</w:t>
            </w:r>
            <w:r w:rsidRPr="005A16C4">
              <w:rPr>
                <w:color w:val="000000"/>
                <w:sz w:val="24"/>
                <w:lang w:eastAsia="en-US"/>
              </w:rPr>
              <w:t xml:space="preserve"> инвентаря, предназначенного для уборки территории рынка и туалетов), размещенные и оборудованные в соответствии с установленными требованиями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 xml:space="preserve">п. 36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pacing w:val="-10"/>
                <w:sz w:val="24"/>
                <w:lang w:eastAsia="en-US"/>
              </w:rPr>
              <w:t>Соблюдается последовательность (поточность) технологических процессов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37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 xml:space="preserve">Все производственные и вспомогательные помещения объекта </w:t>
            </w:r>
            <w:proofErr w:type="gramStart"/>
            <w:r w:rsidRPr="005A16C4">
              <w:rPr>
                <w:color w:val="000000"/>
                <w:sz w:val="24"/>
                <w:lang w:eastAsia="en-US"/>
              </w:rPr>
              <w:t>обозначены табличками и используются</w:t>
            </w:r>
            <w:proofErr w:type="gramEnd"/>
            <w:r w:rsidRPr="005A16C4">
              <w:rPr>
                <w:color w:val="000000"/>
                <w:sz w:val="24"/>
                <w:lang w:eastAsia="en-US"/>
              </w:rPr>
              <w:t xml:space="preserve"> по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38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9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Разделочный инвентарь (доски, ножи) закреплен за каждым производственным помещением (участком объекта), имеет маркировку в соответствии с видом обрабатываемой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38 </w:t>
            </w:r>
            <w:r w:rsidR="007B328A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7B328A">
        <w:trPr>
          <w:cantSplit/>
          <w:trHeight w:val="19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23" w:lineRule="auto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6"/>
                <w:sz w:val="24"/>
                <w:lang w:eastAsia="en-US"/>
              </w:rPr>
              <w:t>Выделены отдельные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торговые зоны (отделы, места) для реализации сырья и готовой </w:t>
            </w: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пищевой продукции, непродовольственных товаров, кормов для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39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23" w:lineRule="auto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Соблюдены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условия хранения (реализации) и сроки годности пищевой продукции, установленные изготовителем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40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23" w:lineRule="auto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Хранение и реализация пищевой продукции осуществляется в условиях, обеспечивающих предотвращение ее порчи и защиту от загрязняющих веществ.  Хранение пищевой продукции непосредственно на полу не допускается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40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7B328A">
            <w:pPr>
              <w:spacing w:line="223" w:lineRule="auto"/>
              <w:jc w:val="both"/>
              <w:rPr>
                <w:rFonts w:eastAsia="Calibri"/>
                <w:color w:val="000000"/>
                <w:spacing w:val="-4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Холодильное оборудование оснащено приборами контроля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температуры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40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Созданы условия (посудомоечные машины или моечные ванны) для мытья посуды, инвентаря, 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44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3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81344B" w:rsidP="008134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Не допускается обращение</w:t>
            </w:r>
            <w:r w:rsidR="005A16C4"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следующ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ей</w:t>
            </w:r>
            <w:r w:rsidR="005A16C4"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пищев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r w:rsidR="005A16C4"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продукци</w:t>
            </w:r>
            <w:r>
              <w:rPr>
                <w:rFonts w:eastAsia="Calibri"/>
                <w:color w:val="000000"/>
                <w:sz w:val="24"/>
                <w:lang w:eastAsia="en-US"/>
              </w:rPr>
              <w:t>и</w:t>
            </w:r>
            <w:r w:rsidR="005A16C4" w:rsidRPr="005A16C4">
              <w:rPr>
                <w:rFonts w:eastAsia="Calibri"/>
                <w:color w:val="000000"/>
                <w:sz w:val="24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45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center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hRule="exact"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с истекшими сроками годности, небезопасн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>, с п</w:t>
            </w:r>
            <w:r w:rsidR="003E6A6B">
              <w:rPr>
                <w:rFonts w:eastAsia="Calibri"/>
                <w:color w:val="000000"/>
                <w:sz w:val="24"/>
                <w:lang w:eastAsia="en-US"/>
              </w:rPr>
              <w:t>ризнаками недоброкачественности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не </w:t>
            </w:r>
            <w:proofErr w:type="gram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соответствующая</w:t>
            </w:r>
            <w:proofErr w:type="gram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установленным требованиям;</w:t>
            </w:r>
          </w:p>
          <w:p w:rsidR="005A16C4" w:rsidRPr="005A16C4" w:rsidRDefault="005A16C4" w:rsidP="005A16C4">
            <w:pPr>
              <w:ind w:right="51"/>
              <w:jc w:val="both"/>
              <w:rPr>
                <w:rFonts w:ascii="Calibri" w:eastAsia="Calibri" w:hAnsi="Calibri"/>
                <w:color w:val="000000"/>
                <w:spacing w:val="-10"/>
                <w:sz w:val="24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45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hRule="exact" w:val="1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размороженн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дефростированн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proofErr w:type="spell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>) и повторно замороженн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>, с нарушением целостности потребительской упаковки и в загрязненной таре;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45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hRule="exact" w:val="31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4.10.3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42D2">
            <w:pPr>
              <w:spacing w:line="260" w:lineRule="exact"/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без наличия маркировки (с неполной информацией, наносимой в соответствии с требованиями</w:t>
            </w:r>
            <w:r w:rsidR="005A42D2">
              <w:rPr>
                <w:rFonts w:eastAsia="Calibri"/>
                <w:color w:val="000000"/>
                <w:sz w:val="24"/>
                <w:lang w:eastAsia="en-US"/>
              </w:rPr>
              <w:t xml:space="preserve"> технических регламентов Таможенного союза, Евразийского экономического союза</w:t>
            </w:r>
            <w:r w:rsidR="003E6A6B">
              <w:rPr>
                <w:rFonts w:eastAsia="Calibri"/>
                <w:color w:val="000000"/>
                <w:sz w:val="24"/>
                <w:lang w:eastAsia="en-US"/>
              </w:rPr>
              <w:t>)</w:t>
            </w:r>
          </w:p>
          <w:p w:rsidR="005A16C4" w:rsidRPr="005A16C4" w:rsidRDefault="005A16C4" w:rsidP="005A42D2">
            <w:pPr>
              <w:spacing w:line="260" w:lineRule="exact"/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45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81344B">
        <w:trPr>
          <w:trHeight w:hRule="exact" w:val="3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4.10.4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я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и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ц с загрязненной или поврежденной скорлупой, 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фрукт</w:t>
            </w:r>
            <w:r w:rsidR="0081344B">
              <w:rPr>
                <w:rFonts w:eastAsia="Calibri"/>
                <w:color w:val="000000"/>
                <w:spacing w:val="-8"/>
                <w:sz w:val="24"/>
                <w:lang w:eastAsia="en-US"/>
              </w:rPr>
              <w:t>ов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 xml:space="preserve"> и овощ</w:t>
            </w:r>
            <w:r w:rsidR="0081344B">
              <w:rPr>
                <w:rFonts w:eastAsia="Calibri"/>
                <w:color w:val="000000"/>
                <w:spacing w:val="-8"/>
                <w:sz w:val="24"/>
                <w:lang w:eastAsia="en-US"/>
              </w:rPr>
              <w:t>ей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, загнивши</w:t>
            </w:r>
            <w:r w:rsidR="0081344B">
              <w:rPr>
                <w:rFonts w:eastAsia="Calibri"/>
                <w:color w:val="000000"/>
                <w:spacing w:val="-8"/>
                <w:sz w:val="24"/>
                <w:lang w:eastAsia="en-US"/>
              </w:rPr>
              <w:t>х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, испорченны</w:t>
            </w:r>
            <w:r w:rsidR="0081344B">
              <w:rPr>
                <w:rFonts w:eastAsia="Calibri"/>
                <w:color w:val="000000"/>
                <w:spacing w:val="-8"/>
                <w:sz w:val="24"/>
                <w:lang w:eastAsia="en-US"/>
              </w:rPr>
              <w:t>х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, проросши</w:t>
            </w:r>
            <w:r w:rsidR="0081344B">
              <w:rPr>
                <w:rFonts w:eastAsia="Calibri"/>
                <w:color w:val="000000"/>
                <w:spacing w:val="-8"/>
                <w:sz w:val="24"/>
                <w:lang w:eastAsia="en-US"/>
              </w:rPr>
              <w:t>х</w:t>
            </w:r>
            <w:r w:rsidRPr="005A16C4">
              <w:rPr>
                <w:rFonts w:eastAsia="Calibri"/>
                <w:color w:val="000000"/>
                <w:spacing w:val="-8"/>
                <w:sz w:val="24"/>
                <w:lang w:eastAsia="en-US"/>
              </w:rPr>
              <w:t>, с нарушением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целостности кожуры и ин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ой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продукци</w:t>
            </w:r>
            <w:r w:rsidR="0081344B">
              <w:rPr>
                <w:rFonts w:eastAsia="Calibri"/>
                <w:color w:val="000000"/>
                <w:sz w:val="24"/>
                <w:lang w:eastAsia="en-US"/>
              </w:rPr>
              <w:t>и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, </w:t>
            </w:r>
            <w:r w:rsidRPr="005A16C4">
              <w:rPr>
                <w:rFonts w:eastAsia="Calibri"/>
                <w:color w:val="000000"/>
                <w:spacing w:val="-4"/>
                <w:sz w:val="24"/>
                <w:lang w:eastAsia="en-US"/>
              </w:rPr>
              <w:t>на которую установлены ограничения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45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42D2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 xml:space="preserve">Реализация сырой пищевой продукции и полуфабрикатов из нее </w:t>
            </w:r>
            <w:proofErr w:type="gramStart"/>
            <w:r w:rsidRPr="005A16C4">
              <w:rPr>
                <w:color w:val="000000"/>
                <w:sz w:val="24"/>
                <w:lang w:eastAsia="en-US"/>
              </w:rPr>
              <w:t>производится</w:t>
            </w:r>
            <w:proofErr w:type="gramEnd"/>
            <w:r w:rsidRPr="005A16C4">
              <w:rPr>
                <w:color w:val="000000"/>
                <w:sz w:val="24"/>
                <w:lang w:eastAsia="en-US"/>
              </w:rPr>
              <w:t xml:space="preserve"> отдельно от реализации готовой к употреблению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46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>Выкладка неупакованной пищевой продукции непосредственно на дно витрины, морозильного ларя, охлаж</w:t>
            </w:r>
            <w:r w:rsidR="005A42D2">
              <w:rPr>
                <w:rFonts w:eastAsia="Calibri"/>
                <w:color w:val="000000"/>
                <w:sz w:val="24"/>
                <w:lang w:eastAsia="en-US"/>
              </w:rPr>
              <w:t>даемого прилавка не допускается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46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proofErr w:type="spell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Вкалывание</w:t>
            </w:r>
            <w:proofErr w:type="spellEnd"/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держателей ценников в пищевую продукцию, установка ценников непосредственно на неупакованную пищевую продукцию 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br/>
              <w:t>и (или) погружение ценников в п</w:t>
            </w:r>
            <w:r w:rsidR="005A42D2">
              <w:rPr>
                <w:rFonts w:eastAsia="Calibri"/>
                <w:color w:val="000000"/>
                <w:sz w:val="24"/>
                <w:lang w:eastAsia="en-US"/>
              </w:rPr>
              <w:t>ищевую продукцию не допускается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46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pacing w:val="-10"/>
                <w:sz w:val="24"/>
                <w:lang w:eastAsia="en-US"/>
              </w:rPr>
            </w:pPr>
            <w:r w:rsidRPr="005A16C4">
              <w:rPr>
                <w:color w:val="000000"/>
                <w:spacing w:val="-8"/>
                <w:sz w:val="24"/>
                <w:lang w:eastAsia="en-US"/>
              </w:rPr>
              <w:t>Скоропортящаяся пищевая продукция из вскрытой потребительской</w:t>
            </w:r>
            <w:r w:rsidRPr="005A16C4">
              <w:rPr>
                <w:color w:val="000000"/>
                <w:sz w:val="24"/>
                <w:lang w:eastAsia="en-US"/>
              </w:rPr>
              <w:t xml:space="preserve"> упаковки и пищевая продукция, качество и (или) безопасность которой изменяются после вскрытия упаковки, реализуются в срок не более 12 часов с момента вскрытия упаковки при соблюдении условий хранения, если иное не установлено </w:t>
            </w:r>
            <w:r w:rsidRPr="005A16C4">
              <w:rPr>
                <w:color w:val="000000"/>
                <w:sz w:val="24"/>
                <w:lang w:eastAsia="en-US"/>
              </w:rPr>
              <w:lastRenderedPageBreak/>
              <w:t>изготовителем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 xml:space="preserve">п. 47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4.15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pacing w:val="-1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Продукция хранится в таре производителя. При необходимости продукция перекладывается в чистую тару с сохранением этикетки (ярлыка) с тары производителя до конца реализации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48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ind w:right="51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Производственные столы </w:t>
            </w:r>
            <w:proofErr w:type="gramStart"/>
            <w:r w:rsidRPr="005A16C4">
              <w:rPr>
                <w:rFonts w:eastAsia="Calibri"/>
                <w:color w:val="000000"/>
                <w:sz w:val="24"/>
                <w:lang w:eastAsia="en-US"/>
              </w:rPr>
              <w:t>маркированы с указанием назначения и используются</w:t>
            </w:r>
            <w:proofErr w:type="gramEnd"/>
            <w:r w:rsidR="0081344B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r w:rsidR="005A42D2">
              <w:rPr>
                <w:rFonts w:eastAsia="Calibri"/>
                <w:color w:val="000000"/>
                <w:sz w:val="24"/>
                <w:lang w:eastAsia="en-US"/>
              </w:rPr>
              <w:t>в соответствии с маркировкой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50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suppressAutoHyphens/>
              <w:jc w:val="both"/>
              <w:rPr>
                <w:color w:val="000000"/>
                <w:sz w:val="24"/>
              </w:rPr>
            </w:pPr>
            <w:r w:rsidRPr="005A16C4">
              <w:rPr>
                <w:color w:val="000000"/>
                <w:sz w:val="24"/>
                <w:szCs w:val="20"/>
              </w:rPr>
              <w:t xml:space="preserve">При жарке изделий во фритюре </w:t>
            </w:r>
            <w:proofErr w:type="gramStart"/>
            <w:r w:rsidRPr="005A16C4">
              <w:rPr>
                <w:color w:val="000000"/>
                <w:sz w:val="24"/>
                <w:szCs w:val="20"/>
              </w:rPr>
              <w:t>используется специализированное оборудование и осуществляется</w:t>
            </w:r>
            <w:proofErr w:type="gramEnd"/>
            <w:r w:rsidRPr="005A16C4">
              <w:rPr>
                <w:color w:val="000000"/>
                <w:sz w:val="24"/>
                <w:szCs w:val="20"/>
              </w:rPr>
              <w:t xml:space="preserve"> контроль качества </w:t>
            </w:r>
            <w:proofErr w:type="spellStart"/>
            <w:r w:rsidRPr="005A16C4">
              <w:rPr>
                <w:color w:val="000000"/>
                <w:sz w:val="24"/>
                <w:szCs w:val="20"/>
              </w:rPr>
              <w:t>фритюрных</w:t>
            </w:r>
            <w:proofErr w:type="spellEnd"/>
            <w:r w:rsidRPr="005A16C4">
              <w:rPr>
                <w:color w:val="000000"/>
                <w:sz w:val="24"/>
                <w:szCs w:val="20"/>
              </w:rPr>
              <w:t xml:space="preserve"> 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 п. 52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uppressAutoHyphens/>
              <w:jc w:val="both"/>
              <w:rPr>
                <w:color w:val="000000"/>
                <w:sz w:val="24"/>
              </w:rPr>
            </w:pPr>
            <w:r w:rsidRPr="005A16C4">
              <w:rPr>
                <w:color w:val="000000"/>
                <w:sz w:val="24"/>
              </w:rPr>
              <w:t xml:space="preserve">При </w:t>
            </w:r>
            <w:proofErr w:type="spellStart"/>
            <w:r w:rsidRPr="005A16C4">
              <w:rPr>
                <w:color w:val="000000"/>
                <w:sz w:val="24"/>
              </w:rPr>
              <w:t>порционировании</w:t>
            </w:r>
            <w:proofErr w:type="spellEnd"/>
            <w:r w:rsidRPr="005A16C4">
              <w:rPr>
                <w:color w:val="000000"/>
                <w:sz w:val="24"/>
              </w:rPr>
              <w:t xml:space="preserve"> (нарезке), фасовке пищевой продукции                 без заводской упаковки </w:t>
            </w:r>
            <w:r w:rsidRPr="005A16C4">
              <w:rPr>
                <w:color w:val="000000"/>
                <w:spacing w:val="-2"/>
                <w:sz w:val="24"/>
              </w:rPr>
              <w:t>используются инвентарь и (или) одноразовые перчатки (отдельные</w:t>
            </w:r>
            <w:r w:rsidR="005A42D2">
              <w:rPr>
                <w:color w:val="000000"/>
                <w:sz w:val="24"/>
              </w:rPr>
              <w:t xml:space="preserve"> для различных групп товаров)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54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81344B">
            <w:pPr>
              <w:suppressAutoHyphens/>
              <w:jc w:val="both"/>
              <w:rPr>
                <w:color w:val="000000"/>
                <w:sz w:val="24"/>
              </w:rPr>
            </w:pPr>
            <w:r w:rsidRPr="005A16C4">
              <w:rPr>
                <w:color w:val="000000"/>
                <w:sz w:val="24"/>
              </w:rPr>
              <w:t xml:space="preserve">Для раздачи и организации потребления готовых блюд на объекте общественного питания используются чистые сухие столовая посуда и столовые приборы (в том числе одноразового </w:t>
            </w:r>
            <w:r w:rsidRPr="005A16C4">
              <w:rPr>
                <w:color w:val="000000"/>
                <w:spacing w:val="-4"/>
                <w:sz w:val="24"/>
              </w:rPr>
              <w:t>использования)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54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suppressAutoHyphens/>
              <w:jc w:val="both"/>
              <w:rPr>
                <w:color w:val="000000"/>
                <w:sz w:val="24"/>
              </w:rPr>
            </w:pPr>
            <w:r w:rsidRPr="005A16C4">
              <w:rPr>
                <w:color w:val="000000"/>
                <w:sz w:val="24"/>
              </w:rPr>
              <w:t xml:space="preserve">Доставка готовых блюд непосредственно потребителю осуществляется при наличии потребительской упаковки и чистой транспортной упаковки (контейнера, бокса, </w:t>
            </w:r>
            <w:proofErr w:type="spellStart"/>
            <w:r w:rsidRPr="005A16C4">
              <w:rPr>
                <w:color w:val="000000"/>
                <w:sz w:val="24"/>
              </w:rPr>
              <w:lastRenderedPageBreak/>
              <w:t>термоконтейнера</w:t>
            </w:r>
            <w:proofErr w:type="spellEnd"/>
            <w:r w:rsidRPr="005A16C4">
              <w:rPr>
                <w:color w:val="000000"/>
                <w:sz w:val="24"/>
              </w:rPr>
              <w:t xml:space="preserve">, сумки-холодильника и других емкостей, предназначенных для </w:t>
            </w:r>
            <w:r w:rsidR="005A42D2">
              <w:rPr>
                <w:color w:val="000000"/>
                <w:sz w:val="24"/>
              </w:rPr>
              <w:t>контакта с пищевой продукцией)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 xml:space="preserve">п. 57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4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lastRenderedPageBreak/>
              <w:t>4.21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pacing w:val="-1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Транспортировка пищевой продукции осуществляется с соблюдением условий транспортировки (условий хранения, установленных изготовителем продукции)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58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4.22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color w:val="000000"/>
                <w:sz w:val="24"/>
                <w:lang w:eastAsia="en-US"/>
              </w:rPr>
            </w:pPr>
            <w:r w:rsidRPr="005A16C4">
              <w:rPr>
                <w:color w:val="000000"/>
                <w:sz w:val="24"/>
                <w:lang w:eastAsia="en-US"/>
              </w:rPr>
              <w:t>Пищевые отходы на объекте собираются в специальные промаркированные емкости с крышками или полимерные мешки-</w:t>
            </w:r>
            <w:r w:rsidRPr="005A16C4">
              <w:rPr>
                <w:color w:val="000000"/>
                <w:spacing w:val="-4"/>
                <w:sz w:val="24"/>
                <w:lang w:eastAsia="en-US"/>
              </w:rPr>
              <w:t xml:space="preserve">вкладыши, которые </w:t>
            </w:r>
            <w:proofErr w:type="gramStart"/>
            <w:r w:rsidRPr="005A16C4">
              <w:rPr>
                <w:color w:val="000000"/>
                <w:spacing w:val="-4"/>
                <w:sz w:val="24"/>
                <w:lang w:eastAsia="en-US"/>
              </w:rPr>
              <w:t>очищаются по мере наполнения и своевременно</w:t>
            </w:r>
            <w:r w:rsidR="005A42D2">
              <w:rPr>
                <w:color w:val="000000"/>
                <w:sz w:val="24"/>
                <w:lang w:eastAsia="en-US"/>
              </w:rPr>
              <w:t xml:space="preserve"> удаляются</w:t>
            </w:r>
            <w:proofErr w:type="gramEnd"/>
            <w:r w:rsidR="005A42D2">
              <w:rPr>
                <w:color w:val="000000"/>
                <w:sz w:val="24"/>
                <w:lang w:eastAsia="en-US"/>
              </w:rPr>
              <w:t xml:space="preserve"> из помещений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 xml:space="preserve">п. 59 </w:t>
            </w:r>
            <w:r w:rsidR="0081344B">
              <w:rPr>
                <w:sz w:val="24"/>
                <w:lang w:eastAsia="en-US"/>
              </w:rPr>
              <w:t>ОСЭТ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</w:p>
        </w:tc>
      </w:tr>
      <w:tr w:rsidR="005A16C4" w:rsidRPr="005A16C4" w:rsidTr="005A16C4">
        <w:trPr>
          <w:cantSplit/>
          <w:trHeight w:val="365"/>
        </w:trPr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16C4" w:rsidRPr="005A16C4" w:rsidRDefault="005A16C4" w:rsidP="005A16C4">
            <w:pPr>
              <w:jc w:val="both"/>
              <w:rPr>
                <w:sz w:val="24"/>
                <w:lang w:eastAsia="en-US"/>
              </w:rPr>
            </w:pPr>
            <w:r w:rsidRPr="005A16C4">
              <w:rPr>
                <w:i/>
                <w:sz w:val="24"/>
                <w:lang w:eastAsia="en-US"/>
              </w:rPr>
              <w:t>Фактическое количество баллов, всего</w:t>
            </w:r>
          </w:p>
        </w:tc>
      </w:tr>
    </w:tbl>
    <w:p w:rsidR="005A16C4" w:rsidRPr="005A16C4" w:rsidRDefault="005A16C4" w:rsidP="003171CD">
      <w:pPr>
        <w:ind w:firstLine="708"/>
        <w:jc w:val="both"/>
        <w:rPr>
          <w:rFonts w:eastAsia="Calibri"/>
          <w:sz w:val="24"/>
        </w:rPr>
      </w:pPr>
      <w:r w:rsidRPr="005A16C4">
        <w:rPr>
          <w:rFonts w:eastAsia="Calibri"/>
          <w:sz w:val="24"/>
        </w:rPr>
        <w:t>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</w:p>
    <w:p w:rsidR="005A16C4" w:rsidRPr="005A16C4" w:rsidRDefault="005A16C4" w:rsidP="003171CD">
      <w:pPr>
        <w:autoSpaceDE w:val="0"/>
        <w:autoSpaceDN w:val="0"/>
        <w:adjustRightInd w:val="0"/>
        <w:ind w:firstLine="708"/>
        <w:jc w:val="both"/>
        <w:rPr>
          <w:rFonts w:eastAsia="Calibri"/>
          <w:iCs/>
          <w:spacing w:val="-10"/>
          <w:sz w:val="24"/>
          <w:lang w:eastAsia="en-US"/>
        </w:rPr>
      </w:pPr>
      <w:r w:rsidRPr="005A16C4">
        <w:rPr>
          <w:rFonts w:eastAsia="Calibri"/>
          <w:bCs/>
          <w:iCs/>
          <w:sz w:val="24"/>
          <w:lang w:eastAsia="en-US"/>
        </w:rPr>
        <w:t xml:space="preserve">1. Общие санитарно-эпидемиологические требования </w:t>
      </w:r>
      <w:r w:rsidRPr="005A16C4">
        <w:rPr>
          <w:rFonts w:eastAsia="Calibri"/>
          <w:iCs/>
          <w:sz w:val="24"/>
          <w:lang w:eastAsia="en-US"/>
        </w:rPr>
        <w:t xml:space="preserve">к </w:t>
      </w:r>
      <w:r w:rsidRPr="005A16C4">
        <w:rPr>
          <w:rFonts w:eastAsia="Calibri"/>
          <w:iCs/>
          <w:spacing w:val="-8"/>
          <w:sz w:val="24"/>
          <w:lang w:eastAsia="en-US"/>
        </w:rPr>
        <w:t xml:space="preserve">содержанию и эксплуатации </w:t>
      </w:r>
      <w:r w:rsidRPr="005A16C4">
        <w:rPr>
          <w:rFonts w:eastAsia="Calibri"/>
          <w:iCs/>
          <w:spacing w:val="-12"/>
          <w:sz w:val="24"/>
          <w:lang w:eastAsia="en-US"/>
        </w:rPr>
        <w:t>капитальных строений (зданий, сооружений),</w:t>
      </w:r>
      <w:r w:rsidRPr="005A16C4">
        <w:rPr>
          <w:rFonts w:eastAsia="Calibri"/>
          <w:iCs/>
          <w:sz w:val="24"/>
          <w:lang w:eastAsia="en-US"/>
        </w:rPr>
        <w:t xml:space="preserve"> </w:t>
      </w:r>
      <w:r w:rsidRPr="005A16C4">
        <w:rPr>
          <w:rFonts w:eastAsia="Calibri"/>
          <w:iCs/>
          <w:spacing w:val="-12"/>
          <w:sz w:val="24"/>
          <w:lang w:eastAsia="en-US"/>
        </w:rPr>
        <w:t>изолированных помещений и иных объектов,</w:t>
      </w:r>
      <w:r w:rsidRPr="005A16C4">
        <w:rPr>
          <w:rFonts w:eastAsia="Calibri"/>
          <w:iCs/>
          <w:spacing w:val="-10"/>
          <w:sz w:val="24"/>
          <w:lang w:eastAsia="en-US"/>
        </w:rPr>
        <w:t xml:space="preserve"> принадлежащих субъектам хозяйствования, утвержденных Декретом Президента Республики Беларусь от 23 ноября 2017 г. № 7 «О развитии предпринимательства».</w:t>
      </w:r>
    </w:p>
    <w:p w:rsidR="005A16C4" w:rsidRPr="005A42D2" w:rsidRDefault="005A16C4" w:rsidP="005A16C4">
      <w:pPr>
        <w:autoSpaceDE w:val="0"/>
        <w:autoSpaceDN w:val="0"/>
        <w:adjustRightInd w:val="0"/>
        <w:jc w:val="both"/>
        <w:rPr>
          <w:rFonts w:eastAsia="Calibri"/>
          <w:iCs/>
          <w:spacing w:val="-10"/>
          <w:sz w:val="16"/>
          <w:szCs w:val="16"/>
          <w:lang w:eastAsia="en-US"/>
        </w:rPr>
      </w:pPr>
    </w:p>
    <w:p w:rsidR="005A16C4" w:rsidRPr="005A16C4" w:rsidRDefault="005A16C4" w:rsidP="005A16C4">
      <w:pPr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>_____________             ____________________________________________________________</w:t>
      </w:r>
    </w:p>
    <w:p w:rsidR="005A16C4" w:rsidRPr="0081344B" w:rsidRDefault="0081344B" w:rsidP="005A16C4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 </w:t>
      </w:r>
      <w:r w:rsidR="005A16C4" w:rsidRPr="0081344B">
        <w:rPr>
          <w:rFonts w:eastAsia="Calibri"/>
          <w:sz w:val="18"/>
          <w:szCs w:val="18"/>
          <w:lang w:eastAsia="en-US"/>
        </w:rPr>
        <w:t>подпись</w:t>
      </w:r>
      <w:r w:rsidR="005A16C4" w:rsidRPr="0081344B">
        <w:rPr>
          <w:rFonts w:eastAsia="Calibri"/>
          <w:sz w:val="18"/>
          <w:szCs w:val="18"/>
          <w:lang w:eastAsia="en-US"/>
        </w:rPr>
        <w:tab/>
      </w:r>
      <w:r w:rsidR="005A16C4" w:rsidRPr="0081344B">
        <w:rPr>
          <w:rFonts w:eastAsia="Calibri"/>
          <w:sz w:val="18"/>
          <w:szCs w:val="18"/>
          <w:lang w:eastAsia="en-US"/>
        </w:rPr>
        <w:tab/>
        <w:t xml:space="preserve">    </w:t>
      </w:r>
      <w:r>
        <w:rPr>
          <w:rFonts w:eastAsia="Calibri"/>
          <w:sz w:val="18"/>
          <w:szCs w:val="18"/>
          <w:lang w:eastAsia="en-US"/>
        </w:rPr>
        <w:t xml:space="preserve">              </w:t>
      </w:r>
      <w:r w:rsidR="005A16C4" w:rsidRPr="0081344B">
        <w:rPr>
          <w:rFonts w:eastAsia="Calibri"/>
          <w:sz w:val="18"/>
          <w:szCs w:val="18"/>
          <w:lang w:eastAsia="en-US"/>
        </w:rPr>
        <w:t>инициалы, фамилия, должность представителя проверяемого субъекта</w:t>
      </w:r>
    </w:p>
    <w:p w:rsidR="005A16C4" w:rsidRPr="005A16C4" w:rsidRDefault="005A16C4" w:rsidP="005A16C4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>__________________20____г.</w:t>
      </w:r>
    </w:p>
    <w:p w:rsidR="005A16C4" w:rsidRPr="005A16C4" w:rsidRDefault="005A16C4" w:rsidP="005A16C4">
      <w:pPr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>_____________         ______________________________________________________________</w:t>
      </w:r>
    </w:p>
    <w:p w:rsidR="005A16C4" w:rsidRPr="0081344B" w:rsidRDefault="0081344B" w:rsidP="005A16C4">
      <w:pPr>
        <w:jc w:val="both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        </w:t>
      </w:r>
      <w:r w:rsidR="005A16C4" w:rsidRPr="0081344B">
        <w:rPr>
          <w:rFonts w:eastAsia="Calibri"/>
          <w:sz w:val="18"/>
          <w:szCs w:val="18"/>
          <w:lang w:eastAsia="en-US"/>
        </w:rPr>
        <w:t>подпись</w:t>
      </w:r>
      <w:r w:rsidR="005A16C4" w:rsidRPr="0081344B">
        <w:rPr>
          <w:rFonts w:eastAsia="Calibri"/>
          <w:sz w:val="18"/>
          <w:szCs w:val="18"/>
          <w:lang w:eastAsia="en-US"/>
        </w:rPr>
        <w:tab/>
        <w:t xml:space="preserve">          </w:t>
      </w:r>
      <w:r>
        <w:rPr>
          <w:rFonts w:eastAsia="Calibri"/>
          <w:sz w:val="18"/>
          <w:szCs w:val="18"/>
          <w:lang w:eastAsia="en-US"/>
        </w:rPr>
        <w:t xml:space="preserve">                 </w:t>
      </w:r>
      <w:r w:rsidR="005A16C4" w:rsidRPr="0081344B">
        <w:rPr>
          <w:rFonts w:eastAsia="Calibri"/>
          <w:sz w:val="18"/>
          <w:szCs w:val="18"/>
          <w:lang w:eastAsia="en-US"/>
        </w:rPr>
        <w:t xml:space="preserve">  инициалы, фамилия, должность проверяющего (руководителя проверки) </w:t>
      </w:r>
    </w:p>
    <w:p w:rsidR="005A16C4" w:rsidRPr="005A16C4" w:rsidRDefault="005A16C4" w:rsidP="005A16C4">
      <w:pPr>
        <w:spacing w:after="200" w:line="276" w:lineRule="auto"/>
        <w:jc w:val="both"/>
        <w:rPr>
          <w:rFonts w:eastAsia="Calibri"/>
          <w:sz w:val="24"/>
          <w:lang w:eastAsia="en-US"/>
        </w:rPr>
      </w:pPr>
      <w:r w:rsidRPr="005A16C4">
        <w:rPr>
          <w:rFonts w:eastAsia="Calibri"/>
          <w:sz w:val="24"/>
          <w:lang w:eastAsia="en-US"/>
        </w:rPr>
        <w:t>__________________20____г</w:t>
      </w:r>
    </w:p>
    <w:p w:rsidR="005A16C4" w:rsidRPr="005A16C4" w:rsidRDefault="005A16C4" w:rsidP="005A16C4">
      <w:pPr>
        <w:jc w:val="both"/>
        <w:rPr>
          <w:sz w:val="24"/>
        </w:rPr>
      </w:pPr>
      <w:r w:rsidRPr="005A16C4">
        <w:rPr>
          <w:sz w:val="24"/>
        </w:rPr>
        <w:t>&lt;*&gt; В перечне требований, предъявляемых к проверенному субъекту, проставляются следующие отметки:</w:t>
      </w:r>
    </w:p>
    <w:p w:rsidR="005A16C4" w:rsidRPr="005A16C4" w:rsidRDefault="005A16C4" w:rsidP="005A16C4">
      <w:pPr>
        <w:jc w:val="both"/>
        <w:rPr>
          <w:sz w:val="24"/>
          <w:lang w:eastAsia="en-US"/>
        </w:rPr>
      </w:pPr>
      <w:r w:rsidRPr="005A16C4">
        <w:rPr>
          <w:sz w:val="24"/>
          <w:lang w:eastAsia="en-US"/>
        </w:rPr>
        <w:tab/>
        <w:t>в графе «Да»  – если предъявляемое требование реализовано в полном объеме;</w:t>
      </w:r>
    </w:p>
    <w:p w:rsidR="005A16C4" w:rsidRPr="005A16C4" w:rsidRDefault="0081344B" w:rsidP="005A16C4">
      <w:pPr>
        <w:jc w:val="both"/>
        <w:rPr>
          <w:sz w:val="24"/>
          <w:lang w:eastAsia="en-US"/>
        </w:rPr>
      </w:pPr>
      <w:r>
        <w:rPr>
          <w:sz w:val="24"/>
          <w:lang w:eastAsia="en-US"/>
        </w:rPr>
        <w:tab/>
        <w:t>в графе « Нет» – е</w:t>
      </w:r>
      <w:r w:rsidR="005A16C4" w:rsidRPr="005A16C4">
        <w:rPr>
          <w:sz w:val="24"/>
          <w:lang w:eastAsia="en-US"/>
        </w:rPr>
        <w:t>сли предъявляемое требование не реализовано или реализовано не в полном объеме;</w:t>
      </w:r>
    </w:p>
    <w:p w:rsidR="005A16C4" w:rsidRPr="005A16C4" w:rsidRDefault="005A16C4" w:rsidP="005A16C4">
      <w:pPr>
        <w:jc w:val="both"/>
        <w:rPr>
          <w:sz w:val="24"/>
          <w:lang w:eastAsia="en-US"/>
        </w:rPr>
      </w:pPr>
      <w:r w:rsidRPr="005A16C4">
        <w:rPr>
          <w:sz w:val="24"/>
          <w:lang w:eastAsia="en-US"/>
        </w:rPr>
        <w:tab/>
        <w:t>в графе «Не требуется» – если предъявляемое требование не подлежит реализации проверяемым субъектом и (или) контролю (надзору) применительно к данному проверяемому субъекту, а также, если предъявляемое требование невозможно оценить в рамках мониторинга;</w:t>
      </w:r>
    </w:p>
    <w:p w:rsidR="005A16C4" w:rsidRPr="005A16C4" w:rsidRDefault="005A16C4" w:rsidP="005A16C4">
      <w:pPr>
        <w:jc w:val="both"/>
        <w:rPr>
          <w:sz w:val="24"/>
        </w:rPr>
      </w:pPr>
      <w:r w:rsidRPr="005A16C4">
        <w:rPr>
          <w:rFonts w:ascii="Calibri" w:eastAsia="Calibri" w:hAnsi="Calibri"/>
          <w:sz w:val="24"/>
          <w:szCs w:val="22"/>
          <w:lang w:eastAsia="en-US"/>
        </w:rPr>
        <w:lastRenderedPageBreak/>
        <w:tab/>
      </w:r>
      <w:r w:rsidRPr="005A16C4">
        <w:rPr>
          <w:sz w:val="24"/>
        </w:rPr>
        <w:t>в графе «Количественный показатель» – если предъявляемое требование подлежит количественной оценке;</w:t>
      </w:r>
    </w:p>
    <w:p w:rsidR="005A16C4" w:rsidRPr="005A16C4" w:rsidRDefault="005A16C4" w:rsidP="005A16C4">
      <w:pPr>
        <w:jc w:val="both"/>
        <w:rPr>
          <w:sz w:val="24"/>
        </w:rPr>
      </w:pPr>
      <w:r w:rsidRPr="005A16C4">
        <w:rPr>
          <w:rFonts w:eastAsia="Calibri"/>
          <w:sz w:val="24"/>
          <w:szCs w:val="22"/>
          <w:lang w:eastAsia="en-US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367AC5" w:rsidRPr="00FE3B87" w:rsidRDefault="00367AC5" w:rsidP="00367AC5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>Оценка показателей в баллах</w:t>
      </w:r>
    </w:p>
    <w:p w:rsidR="00367AC5" w:rsidRPr="00FE3B87" w:rsidRDefault="00367AC5" w:rsidP="00367AC5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1. «Да» – </w:t>
      </w:r>
      <w:r w:rsidR="0081344B">
        <w:rPr>
          <w:sz w:val="24"/>
          <w:lang w:eastAsia="en-US"/>
        </w:rPr>
        <w:t>0</w:t>
      </w:r>
      <w:r w:rsidRPr="00FE3B87">
        <w:rPr>
          <w:sz w:val="24"/>
          <w:lang w:eastAsia="en-US"/>
        </w:rPr>
        <w:t xml:space="preserve"> балл</w:t>
      </w:r>
      <w:r w:rsidR="0081344B">
        <w:rPr>
          <w:sz w:val="24"/>
          <w:lang w:eastAsia="en-US"/>
        </w:rPr>
        <w:t>ов</w:t>
      </w:r>
    </w:p>
    <w:p w:rsidR="00367AC5" w:rsidRPr="00FE3B87" w:rsidRDefault="00367AC5" w:rsidP="00367AC5">
      <w:pPr>
        <w:ind w:left="720" w:hanging="12"/>
        <w:rPr>
          <w:sz w:val="24"/>
          <w:lang w:eastAsia="en-US"/>
        </w:rPr>
      </w:pPr>
      <w:r w:rsidRPr="00FE3B87">
        <w:rPr>
          <w:sz w:val="24"/>
          <w:lang w:eastAsia="en-US"/>
        </w:rPr>
        <w:t xml:space="preserve">2. «Нет» – </w:t>
      </w:r>
      <w:r w:rsidR="0081344B">
        <w:rPr>
          <w:sz w:val="24"/>
          <w:lang w:eastAsia="en-US"/>
        </w:rPr>
        <w:t>1</w:t>
      </w:r>
      <w:r w:rsidRPr="00C11A52">
        <w:rPr>
          <w:sz w:val="24"/>
          <w:lang w:eastAsia="en-US"/>
        </w:rPr>
        <w:t>-</w:t>
      </w:r>
      <w:r w:rsidR="0081344B">
        <w:rPr>
          <w:sz w:val="24"/>
          <w:lang w:eastAsia="en-US"/>
        </w:rPr>
        <w:t>2</w:t>
      </w:r>
      <w:r w:rsidRPr="00C11A52">
        <w:rPr>
          <w:sz w:val="24"/>
          <w:lang w:eastAsia="en-US"/>
        </w:rPr>
        <w:t xml:space="preserve"> </w:t>
      </w:r>
      <w:r w:rsidRPr="00FE3B87">
        <w:rPr>
          <w:sz w:val="24"/>
          <w:lang w:eastAsia="en-US"/>
        </w:rPr>
        <w:t>балл</w:t>
      </w:r>
      <w:r w:rsidR="0081344B">
        <w:rPr>
          <w:sz w:val="24"/>
          <w:lang w:eastAsia="en-US"/>
        </w:rPr>
        <w:t>а</w:t>
      </w:r>
      <w:r>
        <w:rPr>
          <w:sz w:val="24"/>
          <w:lang w:eastAsia="en-US"/>
        </w:rPr>
        <w:t>:</w:t>
      </w:r>
    </w:p>
    <w:p w:rsidR="00367AC5" w:rsidRPr="00FE3B87" w:rsidRDefault="00367AC5" w:rsidP="0081344B">
      <w:pPr>
        <w:ind w:left="720" w:firstLine="696"/>
        <w:rPr>
          <w:sz w:val="24"/>
          <w:lang w:eastAsia="en-US"/>
        </w:rPr>
      </w:pPr>
      <w:r>
        <w:rPr>
          <w:sz w:val="24"/>
          <w:lang w:eastAsia="en-US"/>
        </w:rPr>
        <w:t>1</w:t>
      </w:r>
      <w:r w:rsidRPr="00FE3B87">
        <w:rPr>
          <w:sz w:val="24"/>
          <w:lang w:eastAsia="en-US"/>
        </w:rPr>
        <w:t xml:space="preserve"> балл – если требование реализовано </w:t>
      </w:r>
      <w:r>
        <w:rPr>
          <w:sz w:val="24"/>
          <w:lang w:eastAsia="en-US"/>
        </w:rPr>
        <w:t>не в полном объеме;</w:t>
      </w:r>
    </w:p>
    <w:p w:rsidR="00367AC5" w:rsidRPr="00FE3B87" w:rsidRDefault="005847FF" w:rsidP="0081344B">
      <w:pPr>
        <w:ind w:left="720" w:firstLine="696"/>
        <w:rPr>
          <w:sz w:val="24"/>
          <w:lang w:eastAsia="en-US"/>
        </w:rPr>
      </w:pPr>
      <w:r>
        <w:rPr>
          <w:sz w:val="24"/>
          <w:lang w:eastAsia="en-US"/>
        </w:rPr>
        <w:t>2</w:t>
      </w:r>
      <w:r w:rsidR="00367AC5" w:rsidRPr="00FE3B87">
        <w:rPr>
          <w:sz w:val="24"/>
          <w:lang w:eastAsia="en-US"/>
        </w:rPr>
        <w:t xml:space="preserve"> балл</w:t>
      </w:r>
      <w:r>
        <w:rPr>
          <w:sz w:val="24"/>
          <w:lang w:eastAsia="en-US"/>
        </w:rPr>
        <w:t>а</w:t>
      </w:r>
      <w:r w:rsidR="00367AC5" w:rsidRPr="00FE3B87">
        <w:rPr>
          <w:sz w:val="24"/>
          <w:lang w:eastAsia="en-US"/>
        </w:rPr>
        <w:t xml:space="preserve"> – если требование </w:t>
      </w:r>
      <w:r w:rsidR="00367AC5">
        <w:rPr>
          <w:sz w:val="24"/>
          <w:lang w:eastAsia="en-US"/>
        </w:rPr>
        <w:t xml:space="preserve">не </w:t>
      </w:r>
      <w:r w:rsidR="00367AC5" w:rsidRPr="00FE3B87">
        <w:rPr>
          <w:sz w:val="24"/>
          <w:lang w:eastAsia="en-US"/>
        </w:rPr>
        <w:t>реализовано</w:t>
      </w:r>
      <w:r w:rsidR="00367AC5">
        <w:rPr>
          <w:sz w:val="24"/>
          <w:lang w:eastAsia="en-US"/>
        </w:rPr>
        <w:t>.</w:t>
      </w:r>
    </w:p>
    <w:p w:rsidR="00367AC5" w:rsidRPr="00FE3B87" w:rsidRDefault="00367AC5" w:rsidP="00367AC5">
      <w:pPr>
        <w:ind w:left="720" w:hanging="12"/>
        <w:rPr>
          <w:sz w:val="24"/>
          <w:lang w:eastAsia="en-US"/>
        </w:rPr>
      </w:pPr>
      <w:r>
        <w:rPr>
          <w:sz w:val="24"/>
          <w:lang w:eastAsia="en-US"/>
        </w:rPr>
        <w:t>3. «Не требуется»</w:t>
      </w:r>
      <w:r w:rsidR="005847FF">
        <w:rPr>
          <w:sz w:val="24"/>
          <w:lang w:eastAsia="en-US"/>
        </w:rPr>
        <w:t xml:space="preserve"> </w:t>
      </w:r>
      <w:r w:rsidR="005847FF" w:rsidRPr="00FE3B87">
        <w:rPr>
          <w:sz w:val="24"/>
          <w:lang w:eastAsia="en-US"/>
        </w:rPr>
        <w:t>–</w:t>
      </w:r>
      <w:r w:rsidR="005847FF">
        <w:rPr>
          <w:sz w:val="24"/>
          <w:lang w:eastAsia="en-US"/>
        </w:rPr>
        <w:t xml:space="preserve"> 0 </w:t>
      </w:r>
      <w:r w:rsidRPr="00FE3B87">
        <w:rPr>
          <w:sz w:val="24"/>
          <w:lang w:eastAsia="en-US"/>
        </w:rPr>
        <w:t>балл</w:t>
      </w:r>
      <w:r w:rsidR="005847FF">
        <w:rPr>
          <w:sz w:val="24"/>
          <w:lang w:eastAsia="en-US"/>
        </w:rPr>
        <w:t>ов</w:t>
      </w:r>
      <w:r w:rsidRPr="00FE3B87">
        <w:rPr>
          <w:sz w:val="24"/>
          <w:lang w:eastAsia="en-US"/>
        </w:rPr>
        <w:t>.</w:t>
      </w:r>
    </w:p>
    <w:p w:rsidR="00367AC5" w:rsidRPr="00FE3B87" w:rsidRDefault="00367AC5" w:rsidP="00367AC5">
      <w:pPr>
        <w:tabs>
          <w:tab w:val="num" w:pos="-2160"/>
        </w:tabs>
        <w:jc w:val="center"/>
        <w:rPr>
          <w:b/>
          <w:sz w:val="24"/>
          <w:lang w:eastAsia="en-US"/>
        </w:rPr>
      </w:pPr>
      <w:r w:rsidRPr="00FE3B87">
        <w:rPr>
          <w:b/>
          <w:sz w:val="24"/>
          <w:lang w:eastAsia="en-US"/>
        </w:rPr>
        <w:t xml:space="preserve">Оценка результатов </w:t>
      </w:r>
    </w:p>
    <w:p w:rsidR="00367AC5" w:rsidRPr="00733A93" w:rsidRDefault="00367AC5" w:rsidP="00367AC5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1. Оценка результатов осуществляется по каждому разделу отдельно. </w:t>
      </w:r>
    </w:p>
    <w:p w:rsidR="00367AC5" w:rsidRPr="00733A93" w:rsidRDefault="00367AC5" w:rsidP="00367AC5">
      <w:pPr>
        <w:tabs>
          <w:tab w:val="num" w:pos="-2160"/>
        </w:tabs>
        <w:rPr>
          <w:sz w:val="24"/>
          <w:lang w:eastAsia="en-US"/>
        </w:rPr>
      </w:pPr>
      <w:r w:rsidRPr="00733A93">
        <w:rPr>
          <w:sz w:val="24"/>
          <w:lang w:eastAsia="en-US"/>
        </w:rPr>
        <w:t xml:space="preserve">2. Итоговой оценкой объекта считается </w:t>
      </w:r>
      <w:proofErr w:type="gramStart"/>
      <w:r w:rsidRPr="00733A93">
        <w:rPr>
          <w:sz w:val="24"/>
          <w:lang w:eastAsia="en-US"/>
        </w:rPr>
        <w:t>наихудшая</w:t>
      </w:r>
      <w:proofErr w:type="gramEnd"/>
      <w:r w:rsidRPr="00733A93">
        <w:rPr>
          <w:sz w:val="24"/>
          <w:lang w:eastAsia="en-US"/>
        </w:rPr>
        <w:t xml:space="preserve"> по любому из разделов.</w:t>
      </w:r>
    </w:p>
    <w:tbl>
      <w:tblPr>
        <w:tblW w:w="101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567"/>
        <w:gridCol w:w="1701"/>
        <w:gridCol w:w="1418"/>
        <w:gridCol w:w="1275"/>
        <w:gridCol w:w="1531"/>
      </w:tblGrid>
      <w:tr w:rsidR="0081344B" w:rsidRPr="00FE3B87" w:rsidTr="0081344B">
        <w:trPr>
          <w:cantSplit/>
          <w:trHeight w:val="2010"/>
        </w:trPr>
        <w:tc>
          <w:tcPr>
            <w:tcW w:w="568" w:type="dxa"/>
          </w:tcPr>
          <w:p w:rsidR="0081344B" w:rsidRPr="00FE3B87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val="en-US" w:eastAsia="en-US"/>
              </w:rPr>
            </w:pPr>
            <w:r w:rsidRPr="00FE3B87">
              <w:rPr>
                <w:sz w:val="24"/>
                <w:lang w:val="en-US" w:eastAsia="en-US"/>
              </w:rPr>
              <w:t>№ п/п</w:t>
            </w:r>
          </w:p>
        </w:tc>
        <w:tc>
          <w:tcPr>
            <w:tcW w:w="2126" w:type="dxa"/>
          </w:tcPr>
          <w:p w:rsidR="0081344B" w:rsidRPr="00FE3B87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Наименование </w:t>
            </w:r>
            <w:r>
              <w:rPr>
                <w:sz w:val="24"/>
                <w:lang w:eastAsia="en-US"/>
              </w:rPr>
              <w:t>группы требований</w:t>
            </w:r>
            <w:r w:rsidRPr="00FE3B87"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eastAsia="en-US"/>
              </w:rPr>
              <w:t>их</w:t>
            </w:r>
            <w:r w:rsidRPr="00FE3B87">
              <w:rPr>
                <w:sz w:val="24"/>
                <w:lang w:eastAsia="en-US"/>
              </w:rPr>
              <w:t xml:space="preserve"> доля в определении </w:t>
            </w:r>
            <w:r>
              <w:rPr>
                <w:sz w:val="24"/>
                <w:lang w:eastAsia="en-US"/>
              </w:rPr>
              <w:t>риска</w:t>
            </w:r>
          </w:p>
        </w:tc>
        <w:tc>
          <w:tcPr>
            <w:tcW w:w="993" w:type="dxa"/>
            <w:textDirection w:val="btLr"/>
          </w:tcPr>
          <w:p w:rsidR="0081344B" w:rsidRPr="00FE3B87" w:rsidRDefault="0081344B" w:rsidP="0081344B">
            <w:pPr>
              <w:ind w:left="113" w:right="113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Фактич</w:t>
            </w:r>
            <w:r w:rsidRPr="00FE3B87">
              <w:rPr>
                <w:rFonts w:eastAsia="Calibri"/>
                <w:sz w:val="24"/>
                <w:lang w:eastAsia="en-US"/>
              </w:rPr>
              <w:t>еское количество баллов</w:t>
            </w:r>
          </w:p>
        </w:tc>
        <w:tc>
          <w:tcPr>
            <w:tcW w:w="567" w:type="dxa"/>
            <w:textDirection w:val="btLr"/>
          </w:tcPr>
          <w:p w:rsidR="0081344B" w:rsidRPr="00FE3B87" w:rsidRDefault="0081344B" w:rsidP="0081344B">
            <w:pPr>
              <w:ind w:left="113" w:right="113"/>
              <w:jc w:val="center"/>
              <w:rPr>
                <w:rFonts w:eastAsia="Calibri"/>
                <w:sz w:val="24"/>
                <w:lang w:val="en-US" w:eastAsia="en-US"/>
              </w:rPr>
            </w:pP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Число</w:t>
            </w:r>
            <w:proofErr w:type="spellEnd"/>
            <w:r w:rsidRPr="00FE3B87">
              <w:rPr>
                <w:rFonts w:eastAsia="Calibri"/>
                <w:sz w:val="24"/>
                <w:lang w:val="en-US" w:eastAsia="en-US"/>
              </w:rPr>
              <w:t xml:space="preserve"> </w:t>
            </w:r>
            <w:proofErr w:type="spellStart"/>
            <w:r w:rsidRPr="00FE3B87">
              <w:rPr>
                <w:rFonts w:eastAsia="Calibri"/>
                <w:sz w:val="24"/>
                <w:lang w:val="en-US" w:eastAsia="en-US"/>
              </w:rPr>
              <w:t>признаков</w:t>
            </w:r>
            <w:proofErr w:type="spellEnd"/>
          </w:p>
        </w:tc>
        <w:tc>
          <w:tcPr>
            <w:tcW w:w="1701" w:type="dxa"/>
          </w:tcPr>
          <w:p w:rsidR="0081344B" w:rsidRPr="00FE3B87" w:rsidRDefault="0081344B" w:rsidP="0081344B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 w:rsidRPr="00FE3B87">
              <w:rPr>
                <w:rFonts w:eastAsia="Calibri"/>
                <w:sz w:val="24"/>
                <w:lang w:eastAsia="en-US"/>
              </w:rPr>
              <w:t>Максимальное количество баллов</w:t>
            </w:r>
          </w:p>
        </w:tc>
        <w:tc>
          <w:tcPr>
            <w:tcW w:w="1418" w:type="dxa"/>
          </w:tcPr>
          <w:p w:rsidR="0081344B" w:rsidRPr="00FE3B87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Риск не выражен или выражен слабо – от…баллов до…баллов</w:t>
            </w:r>
          </w:p>
        </w:tc>
        <w:tc>
          <w:tcPr>
            <w:tcW w:w="1275" w:type="dxa"/>
          </w:tcPr>
          <w:p w:rsidR="0081344B" w:rsidRPr="0039041C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>Средняя степень риска – от    …баллов до…</w:t>
            </w:r>
            <w:r>
              <w:rPr>
                <w:sz w:val="24"/>
                <w:lang w:eastAsia="en-US"/>
              </w:rPr>
              <w:t xml:space="preserve"> </w:t>
            </w:r>
            <w:r w:rsidRPr="0039041C">
              <w:rPr>
                <w:sz w:val="24"/>
                <w:lang w:eastAsia="en-US"/>
              </w:rPr>
              <w:t>баллов</w:t>
            </w:r>
          </w:p>
        </w:tc>
        <w:tc>
          <w:tcPr>
            <w:tcW w:w="1531" w:type="dxa"/>
          </w:tcPr>
          <w:p w:rsidR="0081344B" w:rsidRPr="00FE3B87" w:rsidRDefault="0081344B" w:rsidP="0081344B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 w:rsidRPr="00FE3B87">
              <w:rPr>
                <w:sz w:val="24"/>
                <w:lang w:eastAsia="en-US"/>
              </w:rPr>
              <w:t xml:space="preserve">Выраженный риск – </w:t>
            </w:r>
            <w:r>
              <w:rPr>
                <w:sz w:val="24"/>
                <w:lang w:eastAsia="en-US"/>
              </w:rPr>
              <w:t>более</w:t>
            </w:r>
            <w:r w:rsidRPr="00FE3B87">
              <w:rPr>
                <w:sz w:val="24"/>
                <w:lang w:eastAsia="en-US"/>
              </w:rPr>
              <w:t>…</w:t>
            </w:r>
          </w:p>
          <w:p w:rsidR="0081344B" w:rsidRPr="00815646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 w:rsidRPr="00815646">
              <w:rPr>
                <w:sz w:val="24"/>
                <w:lang w:eastAsia="en-US"/>
              </w:rPr>
              <w:t>баллов</w:t>
            </w:r>
          </w:p>
        </w:tc>
      </w:tr>
      <w:tr w:rsidR="0081344B" w:rsidRPr="00FE3B87" w:rsidTr="005A42D2">
        <w:trPr>
          <w:cantSplit/>
          <w:trHeight w:val="236"/>
        </w:trPr>
        <w:tc>
          <w:tcPr>
            <w:tcW w:w="568" w:type="dxa"/>
          </w:tcPr>
          <w:p w:rsidR="0081344B" w:rsidRPr="0081344B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</w:t>
            </w:r>
          </w:p>
        </w:tc>
        <w:tc>
          <w:tcPr>
            <w:tcW w:w="2126" w:type="dxa"/>
          </w:tcPr>
          <w:p w:rsidR="0081344B" w:rsidRPr="005A16C4" w:rsidRDefault="0081344B" w:rsidP="0081344B">
            <w:pPr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Общие положения</w:t>
            </w:r>
          </w:p>
        </w:tc>
        <w:tc>
          <w:tcPr>
            <w:tcW w:w="993" w:type="dxa"/>
          </w:tcPr>
          <w:p w:rsidR="0081344B" w:rsidRDefault="0081344B" w:rsidP="0081344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81344B" w:rsidRPr="0081344B" w:rsidRDefault="0081344B" w:rsidP="0081344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81344B" w:rsidRPr="00FE3B87" w:rsidRDefault="0081344B" w:rsidP="0081344B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81344B" w:rsidRPr="00FE3B87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0-3</w:t>
            </w:r>
          </w:p>
        </w:tc>
        <w:tc>
          <w:tcPr>
            <w:tcW w:w="1275" w:type="dxa"/>
          </w:tcPr>
          <w:p w:rsidR="0081344B" w:rsidRPr="00FE3B87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4-7</w:t>
            </w:r>
          </w:p>
        </w:tc>
        <w:tc>
          <w:tcPr>
            <w:tcW w:w="1531" w:type="dxa"/>
          </w:tcPr>
          <w:p w:rsidR="0081344B" w:rsidRPr="00FE3B87" w:rsidRDefault="0081344B" w:rsidP="0081344B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 и более</w:t>
            </w:r>
          </w:p>
        </w:tc>
      </w:tr>
      <w:tr w:rsidR="0081344B" w:rsidRPr="00FE3B87" w:rsidTr="0081344B">
        <w:trPr>
          <w:cantSplit/>
          <w:trHeight w:val="431"/>
        </w:trPr>
        <w:tc>
          <w:tcPr>
            <w:tcW w:w="568" w:type="dxa"/>
          </w:tcPr>
          <w:p w:rsidR="0081344B" w:rsidRPr="0081344B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2126" w:type="dxa"/>
          </w:tcPr>
          <w:p w:rsidR="0081344B" w:rsidRPr="005A16C4" w:rsidRDefault="0081344B" w:rsidP="008134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размещению и устройству объектов</w:t>
            </w:r>
          </w:p>
        </w:tc>
        <w:tc>
          <w:tcPr>
            <w:tcW w:w="993" w:type="dxa"/>
          </w:tcPr>
          <w:p w:rsidR="0081344B" w:rsidRDefault="0081344B" w:rsidP="0081344B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81344B" w:rsidRPr="0081344B" w:rsidRDefault="0081344B" w:rsidP="0081344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1701" w:type="dxa"/>
          </w:tcPr>
          <w:p w:rsidR="0081344B" w:rsidRPr="00FE3B87" w:rsidRDefault="0081344B" w:rsidP="0081344B">
            <w:pPr>
              <w:ind w:right="-108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</w:t>
            </w:r>
          </w:p>
        </w:tc>
        <w:tc>
          <w:tcPr>
            <w:tcW w:w="1418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0-4</w:t>
            </w:r>
          </w:p>
        </w:tc>
        <w:tc>
          <w:tcPr>
            <w:tcW w:w="1275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5-8</w:t>
            </w:r>
          </w:p>
        </w:tc>
        <w:tc>
          <w:tcPr>
            <w:tcW w:w="1531" w:type="dxa"/>
          </w:tcPr>
          <w:p w:rsidR="0081344B" w:rsidRPr="00FE3B87" w:rsidRDefault="005847FF" w:rsidP="0081344B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 и более</w:t>
            </w:r>
          </w:p>
        </w:tc>
      </w:tr>
      <w:tr w:rsidR="0081344B" w:rsidRPr="00FE3B87" w:rsidTr="0081344B">
        <w:trPr>
          <w:cantSplit/>
          <w:trHeight w:val="431"/>
        </w:trPr>
        <w:tc>
          <w:tcPr>
            <w:tcW w:w="568" w:type="dxa"/>
          </w:tcPr>
          <w:p w:rsidR="0081344B" w:rsidRPr="0081344B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2126" w:type="dxa"/>
          </w:tcPr>
          <w:p w:rsidR="0081344B" w:rsidRPr="005A16C4" w:rsidRDefault="0081344B" w:rsidP="008134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r w:rsidRPr="005A16C4">
              <w:rPr>
                <w:rFonts w:eastAsia="Calibri"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оборудованию и содержанию производственных помещений объектов</w:t>
            </w:r>
          </w:p>
        </w:tc>
        <w:tc>
          <w:tcPr>
            <w:tcW w:w="993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4</w:t>
            </w:r>
          </w:p>
        </w:tc>
        <w:tc>
          <w:tcPr>
            <w:tcW w:w="1701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0-1</w:t>
            </w:r>
          </w:p>
        </w:tc>
        <w:tc>
          <w:tcPr>
            <w:tcW w:w="1275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2-4</w:t>
            </w:r>
          </w:p>
        </w:tc>
        <w:tc>
          <w:tcPr>
            <w:tcW w:w="1531" w:type="dxa"/>
          </w:tcPr>
          <w:p w:rsidR="0081344B" w:rsidRPr="00FE3B87" w:rsidRDefault="005847FF" w:rsidP="0081344B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 и более</w:t>
            </w:r>
          </w:p>
        </w:tc>
      </w:tr>
      <w:tr w:rsidR="0081344B" w:rsidRPr="00FE3B87" w:rsidTr="0081344B">
        <w:trPr>
          <w:cantSplit/>
          <w:trHeight w:val="431"/>
        </w:trPr>
        <w:tc>
          <w:tcPr>
            <w:tcW w:w="568" w:type="dxa"/>
          </w:tcPr>
          <w:p w:rsidR="0081344B" w:rsidRDefault="0081344B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2126" w:type="dxa"/>
          </w:tcPr>
          <w:p w:rsidR="0081344B" w:rsidRPr="005A16C4" w:rsidRDefault="0081344B" w:rsidP="008134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lang w:eastAsia="en-US"/>
              </w:rPr>
            </w:pPr>
            <w:proofErr w:type="gramStart"/>
            <w:r w:rsidRPr="005A16C4">
              <w:rPr>
                <w:rFonts w:eastAsia="Calibri"/>
                <w:sz w:val="24"/>
                <w:lang w:eastAsia="en-US"/>
              </w:rPr>
              <w:t>Санитарно-эпидемиологические требования к</w:t>
            </w:r>
            <w:r w:rsidRPr="005A16C4">
              <w:rPr>
                <w:rFonts w:eastAsia="Calibri"/>
                <w:color w:val="000000"/>
                <w:sz w:val="24"/>
                <w:lang w:eastAsia="en-US"/>
              </w:rPr>
              <w:t xml:space="preserve"> оборудованию и содержанию объектов общественного питания, торговых объектов, рынков при обращении пищевой продукции</w:t>
            </w:r>
            <w:proofErr w:type="gramEnd"/>
          </w:p>
        </w:tc>
        <w:tc>
          <w:tcPr>
            <w:tcW w:w="993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</w:p>
        </w:tc>
        <w:tc>
          <w:tcPr>
            <w:tcW w:w="567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  <w:r w:rsidRPr="005A16C4">
              <w:rPr>
                <w:sz w:val="24"/>
                <w:lang w:eastAsia="en-US"/>
              </w:rPr>
              <w:t>2</w:t>
            </w: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701" w:type="dxa"/>
          </w:tcPr>
          <w:p w:rsidR="0081344B" w:rsidRPr="005A16C4" w:rsidRDefault="0081344B" w:rsidP="0081344B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  <w:r w:rsidRPr="005A16C4">
              <w:rPr>
                <w:sz w:val="24"/>
                <w:lang w:eastAsia="en-US"/>
              </w:rPr>
              <w:t>0</w:t>
            </w:r>
          </w:p>
        </w:tc>
        <w:tc>
          <w:tcPr>
            <w:tcW w:w="1418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0-7</w:t>
            </w:r>
          </w:p>
        </w:tc>
        <w:tc>
          <w:tcPr>
            <w:tcW w:w="1275" w:type="dxa"/>
          </w:tcPr>
          <w:p w:rsidR="0081344B" w:rsidRPr="00FE3B87" w:rsidRDefault="005847FF" w:rsidP="0081344B">
            <w:pPr>
              <w:tabs>
                <w:tab w:val="num" w:pos="-216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8-15</w:t>
            </w:r>
          </w:p>
        </w:tc>
        <w:tc>
          <w:tcPr>
            <w:tcW w:w="1531" w:type="dxa"/>
          </w:tcPr>
          <w:p w:rsidR="0081344B" w:rsidRPr="00FE3B87" w:rsidRDefault="005847FF" w:rsidP="0081344B">
            <w:pPr>
              <w:tabs>
                <w:tab w:val="num" w:pos="-2160"/>
              </w:tabs>
              <w:ind w:left="-108" w:right="-136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 и более</w:t>
            </w:r>
          </w:p>
        </w:tc>
      </w:tr>
    </w:tbl>
    <w:p w:rsidR="00553983" w:rsidRPr="00C50299" w:rsidRDefault="00553983" w:rsidP="00553983">
      <w:pPr>
        <w:jc w:val="both"/>
        <w:rPr>
          <w:sz w:val="24"/>
        </w:rPr>
      </w:pPr>
      <w:r w:rsidRPr="00C50299">
        <w:rPr>
          <w:sz w:val="24"/>
        </w:rPr>
        <w:t>Итоговая оценка ______________________________________________</w:t>
      </w:r>
      <w:r>
        <w:rPr>
          <w:sz w:val="24"/>
        </w:rPr>
        <w:t>_______________</w:t>
      </w:r>
      <w:r w:rsidRPr="00C50299">
        <w:rPr>
          <w:sz w:val="24"/>
        </w:rPr>
        <w:t>___</w:t>
      </w:r>
    </w:p>
    <w:p w:rsidR="00987121" w:rsidRDefault="00553983" w:rsidP="005A42D2">
      <w:pPr>
        <w:jc w:val="center"/>
        <w:rPr>
          <w:bCs/>
        </w:rPr>
      </w:pPr>
      <w:r w:rsidRPr="005847FF">
        <w:rPr>
          <w:sz w:val="18"/>
          <w:szCs w:val="18"/>
        </w:rPr>
        <w:t>(риск не выражен или выражен слабо / средняя степень риска / выраженный риск)</w:t>
      </w:r>
    </w:p>
    <w:p w:rsidR="00F134E2" w:rsidRDefault="00F134E2" w:rsidP="00382583">
      <w:pPr>
        <w:spacing w:line="280" w:lineRule="exact"/>
        <w:rPr>
          <w:szCs w:val="30"/>
        </w:rPr>
      </w:pPr>
      <w:bookmarkStart w:id="0" w:name="_GoBack"/>
      <w:bookmarkEnd w:id="0"/>
    </w:p>
    <w:sectPr w:rsidR="00F134E2" w:rsidSect="008475F5">
      <w:headerReference w:type="default" r:id="rId9"/>
      <w:headerReference w:type="first" r:id="rId10"/>
      <w:pgSz w:w="11906" w:h="16838"/>
      <w:pgMar w:top="1134" w:right="567" w:bottom="851" w:left="1701" w:header="709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31" w:rsidRDefault="00CC0431" w:rsidP="00AA4C50">
      <w:r>
        <w:separator/>
      </w:r>
    </w:p>
  </w:endnote>
  <w:endnote w:type="continuationSeparator" w:id="0">
    <w:p w:rsidR="00CC0431" w:rsidRDefault="00CC0431" w:rsidP="00A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31" w:rsidRDefault="00CC0431" w:rsidP="00AA4C50">
      <w:r>
        <w:separator/>
      </w:r>
    </w:p>
  </w:footnote>
  <w:footnote w:type="continuationSeparator" w:id="0">
    <w:p w:rsidR="00CC0431" w:rsidRDefault="00CC0431" w:rsidP="00AA4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377723"/>
      <w:docPartObj>
        <w:docPartGallery w:val="Page Numbers (Top of Page)"/>
        <w:docPartUnique/>
      </w:docPartObj>
    </w:sdtPr>
    <w:sdtEndPr/>
    <w:sdtContent>
      <w:p w:rsidR="00CC0431" w:rsidRDefault="00CC0431" w:rsidP="0004233A">
        <w:pPr>
          <w:pStyle w:val="ab"/>
          <w:jc w:val="center"/>
        </w:pPr>
        <w:r w:rsidRPr="0004233A">
          <w:rPr>
            <w:sz w:val="28"/>
            <w:szCs w:val="28"/>
          </w:rPr>
          <w:fldChar w:fldCharType="begin"/>
        </w:r>
        <w:r w:rsidRPr="0004233A">
          <w:rPr>
            <w:sz w:val="28"/>
            <w:szCs w:val="28"/>
          </w:rPr>
          <w:instrText>PAGE   \* MERGEFORMAT</w:instrText>
        </w:r>
        <w:r w:rsidRPr="0004233A">
          <w:rPr>
            <w:sz w:val="28"/>
            <w:szCs w:val="28"/>
          </w:rPr>
          <w:fldChar w:fldCharType="separate"/>
        </w:r>
        <w:r w:rsidR="00672E36">
          <w:rPr>
            <w:noProof/>
            <w:sz w:val="28"/>
            <w:szCs w:val="28"/>
          </w:rPr>
          <w:t>12</w:t>
        </w:r>
        <w:r w:rsidRPr="0004233A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044434"/>
      <w:docPartObj>
        <w:docPartGallery w:val="Page Numbers (Top of Page)"/>
        <w:docPartUnique/>
      </w:docPartObj>
    </w:sdtPr>
    <w:sdtEndPr/>
    <w:sdtContent>
      <w:p w:rsidR="00CC0431" w:rsidRDefault="00CC0431" w:rsidP="00672E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E3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CB"/>
    <w:multiLevelType w:val="hybridMultilevel"/>
    <w:tmpl w:val="B8089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1AE7"/>
    <w:multiLevelType w:val="hybridMultilevel"/>
    <w:tmpl w:val="81BC7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85BA5"/>
    <w:multiLevelType w:val="hybridMultilevel"/>
    <w:tmpl w:val="1BA00C60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C7397"/>
    <w:multiLevelType w:val="hybridMultilevel"/>
    <w:tmpl w:val="225C7064"/>
    <w:lvl w:ilvl="0" w:tplc="242AE8DE">
      <w:start w:val="1"/>
      <w:numFmt w:val="decimal"/>
      <w:lvlText w:val="7.%1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4A70528"/>
    <w:multiLevelType w:val="hybridMultilevel"/>
    <w:tmpl w:val="8A06A602"/>
    <w:lvl w:ilvl="0" w:tplc="017C4690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0813259"/>
    <w:multiLevelType w:val="hybridMultilevel"/>
    <w:tmpl w:val="5E30C288"/>
    <w:lvl w:ilvl="0" w:tplc="0BE493B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92C7E"/>
    <w:multiLevelType w:val="hybridMultilevel"/>
    <w:tmpl w:val="16E0ED8E"/>
    <w:lvl w:ilvl="0" w:tplc="240EAEAA">
      <w:start w:val="2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23B2103F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>
    <w:nsid w:val="23D54851"/>
    <w:multiLevelType w:val="hybridMultilevel"/>
    <w:tmpl w:val="0C1AB3D2"/>
    <w:lvl w:ilvl="0" w:tplc="2C840E0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F0F66"/>
    <w:multiLevelType w:val="hybridMultilevel"/>
    <w:tmpl w:val="D182F6AC"/>
    <w:lvl w:ilvl="0" w:tplc="F7C84A4A">
      <w:start w:val="2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48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481C0B5C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2">
    <w:nsid w:val="4C441DCF"/>
    <w:multiLevelType w:val="hybridMultilevel"/>
    <w:tmpl w:val="78B2AEF6"/>
    <w:lvl w:ilvl="0" w:tplc="34A407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2F5A"/>
    <w:multiLevelType w:val="multilevel"/>
    <w:tmpl w:val="F7202278"/>
    <w:styleLink w:val="1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DC0527E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5">
    <w:nsid w:val="621B7D52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>
    <w:nsid w:val="723F3D19"/>
    <w:multiLevelType w:val="hybridMultilevel"/>
    <w:tmpl w:val="E72E6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07C7D"/>
    <w:multiLevelType w:val="multilevel"/>
    <w:tmpl w:val="EEB0979E"/>
    <w:lvl w:ilvl="0">
      <w:start w:val="1"/>
      <w:numFmt w:val="decimal"/>
      <w:lvlText w:val="%1."/>
      <w:lvlJc w:val="left"/>
      <w:pPr>
        <w:ind w:left="1338" w:hanging="6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1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FC"/>
    <w:rsid w:val="000066D2"/>
    <w:rsid w:val="00010144"/>
    <w:rsid w:val="00011F8A"/>
    <w:rsid w:val="00012213"/>
    <w:rsid w:val="00014CD4"/>
    <w:rsid w:val="00016263"/>
    <w:rsid w:val="0004233A"/>
    <w:rsid w:val="00045441"/>
    <w:rsid w:val="00045A25"/>
    <w:rsid w:val="00046FF5"/>
    <w:rsid w:val="000509EA"/>
    <w:rsid w:val="000524C3"/>
    <w:rsid w:val="000572DB"/>
    <w:rsid w:val="000607C8"/>
    <w:rsid w:val="00065694"/>
    <w:rsid w:val="000816C8"/>
    <w:rsid w:val="000879DF"/>
    <w:rsid w:val="000A5A15"/>
    <w:rsid w:val="000C3D70"/>
    <w:rsid w:val="000C6805"/>
    <w:rsid w:val="000C695D"/>
    <w:rsid w:val="000D2A23"/>
    <w:rsid w:val="000E573C"/>
    <w:rsid w:val="000E6C10"/>
    <w:rsid w:val="00112BB0"/>
    <w:rsid w:val="00116EE8"/>
    <w:rsid w:val="001339A7"/>
    <w:rsid w:val="00134578"/>
    <w:rsid w:val="00167626"/>
    <w:rsid w:val="00182855"/>
    <w:rsid w:val="00190E99"/>
    <w:rsid w:val="00193A96"/>
    <w:rsid w:val="001A21FF"/>
    <w:rsid w:val="001A2B2B"/>
    <w:rsid w:val="001B3A8F"/>
    <w:rsid w:val="001B659C"/>
    <w:rsid w:val="001D3BCF"/>
    <w:rsid w:val="001E004D"/>
    <w:rsid w:val="001E09AB"/>
    <w:rsid w:val="001E1EE2"/>
    <w:rsid w:val="001E4466"/>
    <w:rsid w:val="001E4614"/>
    <w:rsid w:val="002007FC"/>
    <w:rsid w:val="00207AAC"/>
    <w:rsid w:val="002210F5"/>
    <w:rsid w:val="00221940"/>
    <w:rsid w:val="00226720"/>
    <w:rsid w:val="002335FE"/>
    <w:rsid w:val="002400DB"/>
    <w:rsid w:val="00244D47"/>
    <w:rsid w:val="0024736C"/>
    <w:rsid w:val="002503E2"/>
    <w:rsid w:val="00250930"/>
    <w:rsid w:val="002570FE"/>
    <w:rsid w:val="00261FCA"/>
    <w:rsid w:val="00264651"/>
    <w:rsid w:val="00265CBE"/>
    <w:rsid w:val="00266A99"/>
    <w:rsid w:val="00274C29"/>
    <w:rsid w:val="002851A2"/>
    <w:rsid w:val="00285861"/>
    <w:rsid w:val="00287920"/>
    <w:rsid w:val="00295C86"/>
    <w:rsid w:val="0029766B"/>
    <w:rsid w:val="002A4757"/>
    <w:rsid w:val="002A6AB2"/>
    <w:rsid w:val="002B5435"/>
    <w:rsid w:val="002B5C2E"/>
    <w:rsid w:val="002C6058"/>
    <w:rsid w:val="002C669A"/>
    <w:rsid w:val="002D1373"/>
    <w:rsid w:val="002D2791"/>
    <w:rsid w:val="002D41E7"/>
    <w:rsid w:val="002D7E3B"/>
    <w:rsid w:val="002F3A4F"/>
    <w:rsid w:val="00303BD7"/>
    <w:rsid w:val="00304D5D"/>
    <w:rsid w:val="0030699C"/>
    <w:rsid w:val="003171CD"/>
    <w:rsid w:val="003203C0"/>
    <w:rsid w:val="003222EB"/>
    <w:rsid w:val="00323894"/>
    <w:rsid w:val="00332406"/>
    <w:rsid w:val="003430FC"/>
    <w:rsid w:val="00345366"/>
    <w:rsid w:val="003507FB"/>
    <w:rsid w:val="003514D5"/>
    <w:rsid w:val="00354957"/>
    <w:rsid w:val="00367AC5"/>
    <w:rsid w:val="00372DE7"/>
    <w:rsid w:val="00382583"/>
    <w:rsid w:val="0039041C"/>
    <w:rsid w:val="003976F0"/>
    <w:rsid w:val="003A343F"/>
    <w:rsid w:val="003C0422"/>
    <w:rsid w:val="003C0479"/>
    <w:rsid w:val="003C7073"/>
    <w:rsid w:val="003D0410"/>
    <w:rsid w:val="003D4FAF"/>
    <w:rsid w:val="003D689F"/>
    <w:rsid w:val="003E5034"/>
    <w:rsid w:val="003E6A6B"/>
    <w:rsid w:val="003E7A1C"/>
    <w:rsid w:val="0040119D"/>
    <w:rsid w:val="00405ECF"/>
    <w:rsid w:val="0041189D"/>
    <w:rsid w:val="004141E3"/>
    <w:rsid w:val="004170E1"/>
    <w:rsid w:val="00421A5D"/>
    <w:rsid w:val="00425DFC"/>
    <w:rsid w:val="00427081"/>
    <w:rsid w:val="00442123"/>
    <w:rsid w:val="004454C2"/>
    <w:rsid w:val="0044608F"/>
    <w:rsid w:val="00447BE1"/>
    <w:rsid w:val="004515C8"/>
    <w:rsid w:val="004525F8"/>
    <w:rsid w:val="0045305E"/>
    <w:rsid w:val="00457FC0"/>
    <w:rsid w:val="004624E0"/>
    <w:rsid w:val="00471925"/>
    <w:rsid w:val="004779B9"/>
    <w:rsid w:val="004825B1"/>
    <w:rsid w:val="0048689F"/>
    <w:rsid w:val="00492E21"/>
    <w:rsid w:val="004A4AD6"/>
    <w:rsid w:val="004A4D94"/>
    <w:rsid w:val="004B2928"/>
    <w:rsid w:val="004B29CF"/>
    <w:rsid w:val="004C7422"/>
    <w:rsid w:val="004E1BD1"/>
    <w:rsid w:val="004E28CA"/>
    <w:rsid w:val="004F2737"/>
    <w:rsid w:val="004F4445"/>
    <w:rsid w:val="004F7B65"/>
    <w:rsid w:val="005055FF"/>
    <w:rsid w:val="00505E1D"/>
    <w:rsid w:val="0051797B"/>
    <w:rsid w:val="00517E4C"/>
    <w:rsid w:val="005230E8"/>
    <w:rsid w:val="005278C8"/>
    <w:rsid w:val="00534D89"/>
    <w:rsid w:val="005527C3"/>
    <w:rsid w:val="00553983"/>
    <w:rsid w:val="005603AE"/>
    <w:rsid w:val="005715AB"/>
    <w:rsid w:val="005825F6"/>
    <w:rsid w:val="005847FF"/>
    <w:rsid w:val="005A16C4"/>
    <w:rsid w:val="005A42D2"/>
    <w:rsid w:val="005A5438"/>
    <w:rsid w:val="005B5C17"/>
    <w:rsid w:val="005B672F"/>
    <w:rsid w:val="005D139B"/>
    <w:rsid w:val="005E27DF"/>
    <w:rsid w:val="005F0BF6"/>
    <w:rsid w:val="00601FDF"/>
    <w:rsid w:val="00602823"/>
    <w:rsid w:val="006072D2"/>
    <w:rsid w:val="006100C4"/>
    <w:rsid w:val="006107B7"/>
    <w:rsid w:val="0061165A"/>
    <w:rsid w:val="00620754"/>
    <w:rsid w:val="00627FE3"/>
    <w:rsid w:val="00653A9C"/>
    <w:rsid w:val="00672590"/>
    <w:rsid w:val="00672E36"/>
    <w:rsid w:val="006B6077"/>
    <w:rsid w:val="006C255D"/>
    <w:rsid w:val="006D1D04"/>
    <w:rsid w:val="006D4A30"/>
    <w:rsid w:val="006D53B7"/>
    <w:rsid w:val="006D5897"/>
    <w:rsid w:val="006E0475"/>
    <w:rsid w:val="006F57C9"/>
    <w:rsid w:val="006F6C2E"/>
    <w:rsid w:val="00701B05"/>
    <w:rsid w:val="00701D41"/>
    <w:rsid w:val="00707E4D"/>
    <w:rsid w:val="007130FC"/>
    <w:rsid w:val="00717DCE"/>
    <w:rsid w:val="007243B0"/>
    <w:rsid w:val="007273CB"/>
    <w:rsid w:val="00731629"/>
    <w:rsid w:val="007320DE"/>
    <w:rsid w:val="00733A93"/>
    <w:rsid w:val="007541C0"/>
    <w:rsid w:val="007552AC"/>
    <w:rsid w:val="00755426"/>
    <w:rsid w:val="00763C6F"/>
    <w:rsid w:val="0077185F"/>
    <w:rsid w:val="00771C4E"/>
    <w:rsid w:val="007731D6"/>
    <w:rsid w:val="007733B4"/>
    <w:rsid w:val="00790D15"/>
    <w:rsid w:val="007929CC"/>
    <w:rsid w:val="00795817"/>
    <w:rsid w:val="007B328A"/>
    <w:rsid w:val="007B463B"/>
    <w:rsid w:val="007D0F08"/>
    <w:rsid w:val="007D2A89"/>
    <w:rsid w:val="007D32D1"/>
    <w:rsid w:val="007E6C94"/>
    <w:rsid w:val="007F4D30"/>
    <w:rsid w:val="007F7D56"/>
    <w:rsid w:val="00801CFA"/>
    <w:rsid w:val="008065C8"/>
    <w:rsid w:val="008110DF"/>
    <w:rsid w:val="0081344B"/>
    <w:rsid w:val="00815646"/>
    <w:rsid w:val="00815C64"/>
    <w:rsid w:val="00815E41"/>
    <w:rsid w:val="0082208A"/>
    <w:rsid w:val="008228F1"/>
    <w:rsid w:val="00822C84"/>
    <w:rsid w:val="008262DC"/>
    <w:rsid w:val="008270B2"/>
    <w:rsid w:val="00837D19"/>
    <w:rsid w:val="008413B7"/>
    <w:rsid w:val="00844BAD"/>
    <w:rsid w:val="008454AD"/>
    <w:rsid w:val="00846C32"/>
    <w:rsid w:val="008475F5"/>
    <w:rsid w:val="00850517"/>
    <w:rsid w:val="00850B32"/>
    <w:rsid w:val="00850C14"/>
    <w:rsid w:val="008531DA"/>
    <w:rsid w:val="00877F3F"/>
    <w:rsid w:val="008816E4"/>
    <w:rsid w:val="008859DF"/>
    <w:rsid w:val="008866C7"/>
    <w:rsid w:val="008A1E1F"/>
    <w:rsid w:val="008A7226"/>
    <w:rsid w:val="008B010D"/>
    <w:rsid w:val="008B2BBD"/>
    <w:rsid w:val="008B7841"/>
    <w:rsid w:val="008C0599"/>
    <w:rsid w:val="008C343C"/>
    <w:rsid w:val="008D1B89"/>
    <w:rsid w:val="008D5876"/>
    <w:rsid w:val="008E03C8"/>
    <w:rsid w:val="008E30D7"/>
    <w:rsid w:val="008F284D"/>
    <w:rsid w:val="00913189"/>
    <w:rsid w:val="009176E5"/>
    <w:rsid w:val="0093198F"/>
    <w:rsid w:val="00934B58"/>
    <w:rsid w:val="00936EC4"/>
    <w:rsid w:val="009416D1"/>
    <w:rsid w:val="00942715"/>
    <w:rsid w:val="009454B0"/>
    <w:rsid w:val="00963B02"/>
    <w:rsid w:val="00974FF5"/>
    <w:rsid w:val="00984D52"/>
    <w:rsid w:val="00984F4F"/>
    <w:rsid w:val="00985FFD"/>
    <w:rsid w:val="00987121"/>
    <w:rsid w:val="00993F89"/>
    <w:rsid w:val="00994A03"/>
    <w:rsid w:val="009A0297"/>
    <w:rsid w:val="009A2528"/>
    <w:rsid w:val="009A2710"/>
    <w:rsid w:val="009A4A77"/>
    <w:rsid w:val="009B5082"/>
    <w:rsid w:val="009D63DD"/>
    <w:rsid w:val="009E38C8"/>
    <w:rsid w:val="009E3F76"/>
    <w:rsid w:val="009F53F7"/>
    <w:rsid w:val="009F705E"/>
    <w:rsid w:val="00A05DE4"/>
    <w:rsid w:val="00A13B03"/>
    <w:rsid w:val="00A2521B"/>
    <w:rsid w:val="00A35698"/>
    <w:rsid w:val="00A35D84"/>
    <w:rsid w:val="00A41AF8"/>
    <w:rsid w:val="00A446A3"/>
    <w:rsid w:val="00A47DA1"/>
    <w:rsid w:val="00A739D9"/>
    <w:rsid w:val="00A83746"/>
    <w:rsid w:val="00A8490F"/>
    <w:rsid w:val="00AA4C50"/>
    <w:rsid w:val="00AA5397"/>
    <w:rsid w:val="00AA5DD2"/>
    <w:rsid w:val="00AA6520"/>
    <w:rsid w:val="00AB6F36"/>
    <w:rsid w:val="00AC0391"/>
    <w:rsid w:val="00AC0923"/>
    <w:rsid w:val="00AC3B84"/>
    <w:rsid w:val="00AC4AB9"/>
    <w:rsid w:val="00AC78A8"/>
    <w:rsid w:val="00AD149D"/>
    <w:rsid w:val="00AF6745"/>
    <w:rsid w:val="00B027B6"/>
    <w:rsid w:val="00B0386C"/>
    <w:rsid w:val="00B03B98"/>
    <w:rsid w:val="00B078E3"/>
    <w:rsid w:val="00B2203F"/>
    <w:rsid w:val="00B25820"/>
    <w:rsid w:val="00B2754A"/>
    <w:rsid w:val="00B41796"/>
    <w:rsid w:val="00B47E53"/>
    <w:rsid w:val="00B51FAF"/>
    <w:rsid w:val="00B6229B"/>
    <w:rsid w:val="00B6574B"/>
    <w:rsid w:val="00B671E1"/>
    <w:rsid w:val="00B67D53"/>
    <w:rsid w:val="00B72E2D"/>
    <w:rsid w:val="00B76DA6"/>
    <w:rsid w:val="00B80BE7"/>
    <w:rsid w:val="00B8174A"/>
    <w:rsid w:val="00BA4A39"/>
    <w:rsid w:val="00BA6532"/>
    <w:rsid w:val="00BA65D2"/>
    <w:rsid w:val="00BA6DB3"/>
    <w:rsid w:val="00BB036E"/>
    <w:rsid w:val="00BC006A"/>
    <w:rsid w:val="00BC0B79"/>
    <w:rsid w:val="00BD05E1"/>
    <w:rsid w:val="00BE4126"/>
    <w:rsid w:val="00BF0160"/>
    <w:rsid w:val="00C0038D"/>
    <w:rsid w:val="00C00EB5"/>
    <w:rsid w:val="00C105E2"/>
    <w:rsid w:val="00C11A52"/>
    <w:rsid w:val="00C436D6"/>
    <w:rsid w:val="00C50299"/>
    <w:rsid w:val="00C53A1A"/>
    <w:rsid w:val="00C74E5A"/>
    <w:rsid w:val="00C76601"/>
    <w:rsid w:val="00C837BD"/>
    <w:rsid w:val="00C853C2"/>
    <w:rsid w:val="00C85EEE"/>
    <w:rsid w:val="00C90894"/>
    <w:rsid w:val="00CA6B07"/>
    <w:rsid w:val="00CB5CDC"/>
    <w:rsid w:val="00CC0431"/>
    <w:rsid w:val="00CC0DB2"/>
    <w:rsid w:val="00CC2FF9"/>
    <w:rsid w:val="00CC5594"/>
    <w:rsid w:val="00CC574C"/>
    <w:rsid w:val="00CD580B"/>
    <w:rsid w:val="00CE1399"/>
    <w:rsid w:val="00CE4A14"/>
    <w:rsid w:val="00CF44D5"/>
    <w:rsid w:val="00CF5D29"/>
    <w:rsid w:val="00D008C9"/>
    <w:rsid w:val="00D00C66"/>
    <w:rsid w:val="00D06654"/>
    <w:rsid w:val="00D10A6C"/>
    <w:rsid w:val="00D24DD2"/>
    <w:rsid w:val="00D25863"/>
    <w:rsid w:val="00D2794C"/>
    <w:rsid w:val="00D43F43"/>
    <w:rsid w:val="00D46822"/>
    <w:rsid w:val="00D46A03"/>
    <w:rsid w:val="00D51D42"/>
    <w:rsid w:val="00D97629"/>
    <w:rsid w:val="00DA2DFD"/>
    <w:rsid w:val="00DB5CB2"/>
    <w:rsid w:val="00DE0EF0"/>
    <w:rsid w:val="00DE4B63"/>
    <w:rsid w:val="00DF3587"/>
    <w:rsid w:val="00DF4D58"/>
    <w:rsid w:val="00DF7349"/>
    <w:rsid w:val="00E063AC"/>
    <w:rsid w:val="00E10329"/>
    <w:rsid w:val="00E106CD"/>
    <w:rsid w:val="00E13D5C"/>
    <w:rsid w:val="00E16260"/>
    <w:rsid w:val="00E31FBE"/>
    <w:rsid w:val="00E340E4"/>
    <w:rsid w:val="00E35ED9"/>
    <w:rsid w:val="00E36364"/>
    <w:rsid w:val="00E6211E"/>
    <w:rsid w:val="00E62DAF"/>
    <w:rsid w:val="00E874A4"/>
    <w:rsid w:val="00E95A53"/>
    <w:rsid w:val="00EA0965"/>
    <w:rsid w:val="00EA3BBC"/>
    <w:rsid w:val="00EB093F"/>
    <w:rsid w:val="00EB515B"/>
    <w:rsid w:val="00EB78E1"/>
    <w:rsid w:val="00EE287A"/>
    <w:rsid w:val="00EE644E"/>
    <w:rsid w:val="00EF1AA1"/>
    <w:rsid w:val="00EF44C7"/>
    <w:rsid w:val="00EF7DC5"/>
    <w:rsid w:val="00F03769"/>
    <w:rsid w:val="00F05993"/>
    <w:rsid w:val="00F134E2"/>
    <w:rsid w:val="00F15CFA"/>
    <w:rsid w:val="00F267A5"/>
    <w:rsid w:val="00F30E9D"/>
    <w:rsid w:val="00F33A84"/>
    <w:rsid w:val="00F366D9"/>
    <w:rsid w:val="00F42AA0"/>
    <w:rsid w:val="00F5052C"/>
    <w:rsid w:val="00F50AF0"/>
    <w:rsid w:val="00F53B92"/>
    <w:rsid w:val="00F54614"/>
    <w:rsid w:val="00F552CE"/>
    <w:rsid w:val="00F60845"/>
    <w:rsid w:val="00F62A9B"/>
    <w:rsid w:val="00F63756"/>
    <w:rsid w:val="00F83783"/>
    <w:rsid w:val="00F86A67"/>
    <w:rsid w:val="00F91343"/>
    <w:rsid w:val="00FC4AB4"/>
    <w:rsid w:val="00FE3B87"/>
    <w:rsid w:val="00FE7DAD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E2"/>
    <w:rPr>
      <w:sz w:val="30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95C86"/>
    <w:pPr>
      <w:keepNext/>
      <w:ind w:hanging="720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9"/>
    <w:qFormat/>
    <w:rsid w:val="00295C86"/>
    <w:pPr>
      <w:keepNext/>
      <w:ind w:left="720" w:hanging="720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295C86"/>
    <w:pPr>
      <w:keepNext/>
      <w:ind w:left="-360" w:firstLine="360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B515B"/>
    <w:pPr>
      <w:keepNext/>
      <w:outlineLvl w:val="3"/>
    </w:pPr>
    <w:rPr>
      <w:b/>
      <w:sz w:val="22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295C86"/>
    <w:pPr>
      <w:keepNext/>
      <w:ind w:left="720" w:hanging="720"/>
      <w:jc w:val="center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607C8"/>
    <w:pPr>
      <w:spacing w:line="360" w:lineRule="auto"/>
      <w:ind w:firstLine="1134"/>
      <w:jc w:val="both"/>
    </w:pPr>
    <w:rPr>
      <w:sz w:val="28"/>
      <w:szCs w:val="20"/>
    </w:rPr>
  </w:style>
  <w:style w:type="paragraph" w:styleId="a6">
    <w:name w:val="Subtitle"/>
    <w:basedOn w:val="a"/>
    <w:qFormat/>
    <w:rsid w:val="000607C8"/>
    <w:pPr>
      <w:ind w:firstLine="567"/>
    </w:pPr>
    <w:rPr>
      <w:sz w:val="28"/>
      <w:szCs w:val="20"/>
    </w:rPr>
  </w:style>
  <w:style w:type="paragraph" w:customStyle="1" w:styleId="a7">
    <w:name w:val="Знак"/>
    <w:basedOn w:val="a"/>
    <w:next w:val="a"/>
    <w:uiPriority w:val="99"/>
    <w:rsid w:val="009F705E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a8">
    <w:name w:val="List"/>
    <w:basedOn w:val="a"/>
    <w:rsid w:val="009F705E"/>
    <w:pPr>
      <w:widowControl w:val="0"/>
    </w:pPr>
    <w:rPr>
      <w:rFonts w:ascii="Arial" w:hAnsi="Arial"/>
      <w:i/>
      <w:sz w:val="20"/>
      <w:szCs w:val="20"/>
    </w:rPr>
  </w:style>
  <w:style w:type="paragraph" w:customStyle="1" w:styleId="CaracterCaracter">
    <w:name w:val="Caracter Caracter"/>
    <w:basedOn w:val="a"/>
    <w:next w:val="a"/>
    <w:rsid w:val="00190E9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12">
    <w:name w:val="Знак1 Знак Знак Знак"/>
    <w:basedOn w:val="a"/>
    <w:next w:val="a"/>
    <w:rsid w:val="00993F89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character" w:styleId="a9">
    <w:name w:val="page number"/>
    <w:uiPriority w:val="99"/>
    <w:rsid w:val="00116EE8"/>
  </w:style>
  <w:style w:type="paragraph" w:customStyle="1" w:styleId="13">
    <w:name w:val="Абзац списка1"/>
    <w:basedOn w:val="a"/>
    <w:rsid w:val="00116E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oint">
    <w:name w:val="point"/>
    <w:basedOn w:val="a"/>
    <w:rsid w:val="00116EE8"/>
    <w:pPr>
      <w:ind w:firstLine="567"/>
      <w:jc w:val="both"/>
    </w:pPr>
    <w:rPr>
      <w:sz w:val="24"/>
    </w:rPr>
  </w:style>
  <w:style w:type="paragraph" w:customStyle="1" w:styleId="numberedparagraph">
    <w:name w:val="numbered paragraph"/>
    <w:basedOn w:val="a"/>
    <w:uiPriority w:val="99"/>
    <w:rsid w:val="00116EE8"/>
    <w:pPr>
      <w:tabs>
        <w:tab w:val="num" w:pos="480"/>
        <w:tab w:val="num" w:pos="824"/>
        <w:tab w:val="num" w:pos="1080"/>
        <w:tab w:val="num" w:pos="1708"/>
        <w:tab w:val="num" w:pos="1778"/>
        <w:tab w:val="left" w:pos="1871"/>
      </w:tabs>
      <w:autoSpaceDE w:val="0"/>
      <w:autoSpaceDN w:val="0"/>
      <w:ind w:left="1708" w:hanging="432"/>
      <w:jc w:val="both"/>
      <w:outlineLvl w:val="1"/>
    </w:pPr>
    <w:rPr>
      <w:rFonts w:eastAsia="Calibri"/>
      <w:sz w:val="24"/>
    </w:rPr>
  </w:style>
  <w:style w:type="paragraph" w:customStyle="1" w:styleId="aa">
    <w:name w:val="Стиль"/>
    <w:rsid w:val="00116EE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116EE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header"/>
    <w:aliases w:val="Знак Знак"/>
    <w:basedOn w:val="a"/>
    <w:link w:val="ac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Знак Знак Знак"/>
    <w:link w:val="ab"/>
    <w:uiPriority w:val="99"/>
    <w:rsid w:val="00AA4C50"/>
    <w:rPr>
      <w:sz w:val="30"/>
      <w:szCs w:val="24"/>
    </w:rPr>
  </w:style>
  <w:style w:type="paragraph" w:styleId="ad">
    <w:name w:val="footer"/>
    <w:basedOn w:val="a"/>
    <w:link w:val="ae"/>
    <w:uiPriority w:val="99"/>
    <w:rsid w:val="00AA4C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A4C50"/>
    <w:rPr>
      <w:sz w:val="30"/>
      <w:szCs w:val="24"/>
    </w:rPr>
  </w:style>
  <w:style w:type="paragraph" w:styleId="af">
    <w:name w:val="Balloon Text"/>
    <w:basedOn w:val="a"/>
    <w:link w:val="af0"/>
    <w:uiPriority w:val="99"/>
    <w:rsid w:val="0044212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442123"/>
    <w:rPr>
      <w:rFonts w:ascii="Tahoma" w:hAnsi="Tahoma" w:cs="Tahoma"/>
      <w:sz w:val="16"/>
      <w:szCs w:val="16"/>
    </w:rPr>
  </w:style>
  <w:style w:type="character" w:customStyle="1" w:styleId="TitleG">
    <w:name w:val="TitleG"/>
    <w:basedOn w:val="a0"/>
    <w:rsid w:val="00DF3587"/>
  </w:style>
  <w:style w:type="paragraph" w:customStyle="1" w:styleId="Point0">
    <w:name w:val="Point"/>
    <w:basedOn w:val="a"/>
    <w:rsid w:val="00045A25"/>
    <w:pPr>
      <w:ind w:firstLine="709"/>
      <w:jc w:val="both"/>
    </w:pPr>
    <w:rPr>
      <w:szCs w:val="20"/>
    </w:rPr>
  </w:style>
  <w:style w:type="character" w:customStyle="1" w:styleId="40">
    <w:name w:val="Заголовок 4 Знак"/>
    <w:link w:val="4"/>
    <w:uiPriority w:val="99"/>
    <w:rsid w:val="00EB515B"/>
    <w:rPr>
      <w:b/>
      <w:sz w:val="22"/>
      <w:lang w:val="en-US"/>
    </w:rPr>
  </w:style>
  <w:style w:type="character" w:styleId="af1">
    <w:name w:val="Hyperlink"/>
    <w:uiPriority w:val="99"/>
    <w:rsid w:val="00EB515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74C29"/>
    <w:pPr>
      <w:ind w:left="720"/>
      <w:contextualSpacing/>
    </w:pPr>
  </w:style>
  <w:style w:type="character" w:customStyle="1" w:styleId="11">
    <w:name w:val="Заголовок 1 Знак"/>
    <w:basedOn w:val="a0"/>
    <w:link w:val="10"/>
    <w:uiPriority w:val="99"/>
    <w:rsid w:val="00295C86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95C8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295C86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295C86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295C86"/>
  </w:style>
  <w:style w:type="character" w:customStyle="1" w:styleId="a5">
    <w:name w:val="Основной текст с отступом Знак"/>
    <w:basedOn w:val="a0"/>
    <w:link w:val="a4"/>
    <w:rsid w:val="00295C86"/>
    <w:rPr>
      <w:sz w:val="28"/>
    </w:rPr>
  </w:style>
  <w:style w:type="paragraph" w:styleId="21">
    <w:name w:val="Body Text Indent 2"/>
    <w:basedOn w:val="a"/>
    <w:link w:val="22"/>
    <w:uiPriority w:val="99"/>
    <w:rsid w:val="00295C86"/>
    <w:pPr>
      <w:ind w:left="720" w:hanging="720"/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95C86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295C86"/>
    <w:pPr>
      <w:ind w:left="720" w:hanging="720"/>
    </w:pPr>
    <w:rPr>
      <w:b/>
      <w:bCs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95C86"/>
    <w:rPr>
      <w:b/>
      <w:bCs/>
      <w:sz w:val="24"/>
      <w:szCs w:val="24"/>
    </w:rPr>
  </w:style>
  <w:style w:type="paragraph" w:styleId="af3">
    <w:name w:val="caption"/>
    <w:basedOn w:val="a"/>
    <w:next w:val="a"/>
    <w:uiPriority w:val="99"/>
    <w:qFormat/>
    <w:rsid w:val="00295C86"/>
    <w:pPr>
      <w:jc w:val="center"/>
    </w:pPr>
    <w:rPr>
      <w:b/>
      <w:bCs/>
      <w:i/>
      <w:iCs/>
      <w:sz w:val="22"/>
      <w:szCs w:val="22"/>
      <w:lang w:val="en-US" w:eastAsia="be-BY"/>
    </w:rPr>
  </w:style>
  <w:style w:type="paragraph" w:customStyle="1" w:styleId="15">
    <w:name w:val="1 Знак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table" w:customStyle="1" w:styleId="16">
    <w:name w:val="Сетка таблицы1"/>
    <w:basedOn w:val="a1"/>
    <w:next w:val="a3"/>
    <w:uiPriority w:val="99"/>
    <w:rsid w:val="0029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Знак1"/>
    <w:basedOn w:val="a"/>
    <w:uiPriority w:val="99"/>
    <w:rsid w:val="00295C86"/>
    <w:pPr>
      <w:spacing w:after="160" w:line="240" w:lineRule="exact"/>
    </w:pPr>
    <w:rPr>
      <w:rFonts w:ascii="Calibri" w:eastAsia="Calibri" w:hAnsi="Calibri"/>
      <w:sz w:val="20"/>
      <w:szCs w:val="20"/>
      <w:lang w:eastAsia="zh-CN"/>
    </w:rPr>
  </w:style>
  <w:style w:type="character" w:customStyle="1" w:styleId="apple-style-span">
    <w:name w:val="apple-style-span"/>
    <w:basedOn w:val="a0"/>
    <w:uiPriority w:val="99"/>
    <w:rsid w:val="00295C86"/>
  </w:style>
  <w:style w:type="paragraph" w:styleId="af4">
    <w:name w:val="Block Text"/>
    <w:basedOn w:val="a"/>
    <w:uiPriority w:val="99"/>
    <w:rsid w:val="00295C86"/>
    <w:pPr>
      <w:autoSpaceDE w:val="0"/>
      <w:autoSpaceDN w:val="0"/>
      <w:spacing w:after="1998"/>
      <w:ind w:left="2530" w:right="3696" w:hanging="990"/>
      <w:jc w:val="center"/>
    </w:pPr>
    <w:rPr>
      <w:rFonts w:ascii="Arial" w:hAnsi="Arial" w:cs="Arial"/>
      <w:sz w:val="20"/>
      <w:szCs w:val="20"/>
    </w:rPr>
  </w:style>
  <w:style w:type="character" w:customStyle="1" w:styleId="ListLabel1">
    <w:name w:val="ListLabel 1"/>
    <w:uiPriority w:val="99"/>
    <w:rsid w:val="00295C86"/>
  </w:style>
  <w:style w:type="numbering" w:customStyle="1" w:styleId="1">
    <w:name w:val="Текущий список1"/>
    <w:rsid w:val="00295C86"/>
    <w:pPr>
      <w:numPr>
        <w:numId w:val="3"/>
      </w:numPr>
    </w:pPr>
  </w:style>
  <w:style w:type="paragraph" w:styleId="23">
    <w:name w:val="Body Text 2"/>
    <w:basedOn w:val="a"/>
    <w:link w:val="24"/>
    <w:uiPriority w:val="99"/>
    <w:semiHidden/>
    <w:unhideWhenUsed/>
    <w:rsid w:val="005A16C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A16C4"/>
    <w:rPr>
      <w:sz w:val="30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5A16C4"/>
  </w:style>
  <w:style w:type="paragraph" w:styleId="HTML">
    <w:name w:val="HTML Preformatted"/>
    <w:basedOn w:val="a"/>
    <w:link w:val="HTML0"/>
    <w:rsid w:val="005A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color w:val="000000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rsid w:val="005A16C4"/>
    <w:rPr>
      <w:rFonts w:ascii="Courier New" w:hAnsi="Courier New"/>
      <w:color w:val="000000"/>
      <w:lang w:val="en-US" w:eastAsia="en-US"/>
    </w:rPr>
  </w:style>
  <w:style w:type="character" w:styleId="af5">
    <w:name w:val="Emphasis"/>
    <w:uiPriority w:val="20"/>
    <w:qFormat/>
    <w:rsid w:val="005A16C4"/>
    <w:rPr>
      <w:b/>
      <w:bCs/>
      <w:i w:val="0"/>
      <w:iCs w:val="0"/>
    </w:rPr>
  </w:style>
  <w:style w:type="paragraph" w:customStyle="1" w:styleId="Default">
    <w:name w:val="Default"/>
    <w:rsid w:val="005A16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33">
    <w:name w:val="Нет списка3"/>
    <w:next w:val="a2"/>
    <w:uiPriority w:val="99"/>
    <w:semiHidden/>
    <w:unhideWhenUsed/>
    <w:rsid w:val="00F134E2"/>
  </w:style>
  <w:style w:type="paragraph" w:styleId="af6">
    <w:name w:val="endnote text"/>
    <w:basedOn w:val="a"/>
    <w:link w:val="af7"/>
    <w:semiHidden/>
    <w:unhideWhenUsed/>
    <w:rsid w:val="007273CB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semiHidden/>
    <w:rsid w:val="007273CB"/>
  </w:style>
  <w:style w:type="character" w:styleId="af8">
    <w:name w:val="endnote reference"/>
    <w:basedOn w:val="a0"/>
    <w:semiHidden/>
    <w:unhideWhenUsed/>
    <w:rsid w:val="007273CB"/>
    <w:rPr>
      <w:vertAlign w:val="superscript"/>
    </w:rPr>
  </w:style>
  <w:style w:type="paragraph" w:styleId="af9">
    <w:name w:val="footnote text"/>
    <w:basedOn w:val="a"/>
    <w:link w:val="afa"/>
    <w:semiHidden/>
    <w:unhideWhenUsed/>
    <w:rsid w:val="007273CB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7273CB"/>
  </w:style>
  <w:style w:type="character" w:styleId="afb">
    <w:name w:val="footnote reference"/>
    <w:basedOn w:val="a0"/>
    <w:semiHidden/>
    <w:unhideWhenUsed/>
    <w:rsid w:val="007273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798FD-0A24-43A1-8C3F-9911E58B9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1839</Words>
  <Characters>14141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о порядке организации оказания медицинской помощи лицам, инфицированным вирусом (вирусами) гепатита</vt:lpstr>
    </vt:vector>
  </TitlesOfParts>
  <Company>keramin</Company>
  <LinksUpToDate>false</LinksUpToDate>
  <CharactersWithSpaces>15949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о порядке организации оказания медицинской помощи лицам, инфицированным вирусом (вирусами) гепатита</dc:title>
  <dc:creator>user1</dc:creator>
  <cp:lastModifiedBy>Далакишвили Ирина Александровна</cp:lastModifiedBy>
  <cp:revision>3</cp:revision>
  <cp:lastPrinted>2023-01-26T10:53:00Z</cp:lastPrinted>
  <dcterms:created xsi:type="dcterms:W3CDTF">2023-01-30T06:18:00Z</dcterms:created>
  <dcterms:modified xsi:type="dcterms:W3CDTF">2023-01-30T06:18:00Z</dcterms:modified>
</cp:coreProperties>
</file>