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CE" w:rsidRDefault="005D03CE"/>
    <w:p w:rsidR="005D03CE" w:rsidRPr="005D03CE" w:rsidRDefault="005D03CE" w:rsidP="005D03CE"/>
    <w:p w:rsidR="005D03CE" w:rsidRPr="005D03CE" w:rsidRDefault="005D03CE" w:rsidP="005D03CE"/>
    <w:p w:rsidR="005D03CE" w:rsidRPr="005D03CE" w:rsidRDefault="005D03CE" w:rsidP="005D03CE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Актуальные вопросы о гриппе и других острых респираторных инфекциях и их профилактике</w:t>
      </w:r>
    </w:p>
    <w:p w:rsidR="005D03CE" w:rsidRPr="005D03CE" w:rsidRDefault="005D03CE" w:rsidP="005D03CE">
      <w:pPr>
        <w:pBdr>
          <w:bottom w:val="single" w:sz="6" w:space="1" w:color="auto"/>
        </w:pBdr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D03C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ВАКЦИНАЦИЯ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Где можно сделать прививку против COVID-19?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поликлиниках страны проводится вакцинация против COVID-19. Для того</w:t>
      </w:r>
      <w:proofErr w:type="gram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оптимально организовать работу по вакцинации, во всех поликлиниках организована запись на вакцинацию (по телефону или </w:t>
      </w:r>
      <w:proofErr w:type="spell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).Поэтому если Вас пока не пригласили на вакцинацию, запишитесь на нее.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5D03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Пункты вакцин</w:t>
        </w:r>
        <w:r w:rsidRPr="005D03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</w:t>
        </w:r>
        <w:r w:rsidRPr="005D03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ции Гомельская область (формат </w:t>
        </w:r>
        <w:proofErr w:type="spellStart"/>
        <w:r w:rsidRPr="005D03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pdf</w:t>
        </w:r>
        <w:proofErr w:type="spellEnd"/>
        <w:r w:rsidRPr="005D03C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)</w:t>
        </w:r>
      </w:hyperlink>
    </w:p>
    <w:p w:rsidR="005D03CE" w:rsidRPr="005D03CE" w:rsidRDefault="005D03CE" w:rsidP="005D03C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Какие вакцины доступны для проведения вакцинации в нашей стране?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применяются следующие вакцины: </w:t>
      </w:r>
      <w:proofErr w:type="spell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Гам-КОВИД-Вак</w:t>
      </w:r>
      <w:proofErr w:type="spell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страна-производитель Российская Федерация, </w:t>
      </w:r>
      <w:proofErr w:type="spell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Гам-КОВИД-Вак</w:t>
      </w:r>
      <w:proofErr w:type="spell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страна-производитель Республика Беларусь, </w:t>
      </w:r>
      <w:proofErr w:type="spell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Вакцина </w:t>
      </w:r>
      <w:proofErr w:type="spell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Гам-КОВИД-Вак</w:t>
      </w:r>
      <w:proofErr w:type="spell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называется «Спутник V»</w:t>
      </w:r>
      <w:proofErr w:type="gram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нактивированная вакцина против SARS-CoV-2 (клетки </w:t>
      </w:r>
      <w:proofErr w:type="spell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</w:t>
      </w:r>
      <w:proofErr w:type="spell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страна-производитель КНР.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Можно ли заболеть COVID-19 после введения одного или двух компонентов вакцины, и можно ли после этого передать вирус другим людям?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получившие вакцину, не могут заболеть COVID-19 или выделять вирус SARS-CoV-2 вследствие введения вакцины, так как в вакцине отсутствует живой вирус. Учитывая, что после введения первой дозы вакцины организму требуется время для выработки специфического иммунитета, можно заразиться вирусом в дни после вакцинации и в дни, предшествующие вакцинации. Полноценная защита формируется у 92% </w:t>
      </w:r>
      <w:proofErr w:type="gram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привитых</w:t>
      </w:r>
      <w:proofErr w:type="gram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7-42 дня после введения второго компонента вакцины. 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второй дозы вакцины также важно, поскольку это способствует формированию максимально возможной защиты от развития COVID-19 благодаря более интенсивному и зрелому иммунному ответу.  Вакцинация формирует индивидуальную защиту привитого человека, предупреждая возникновение заболевания, его тяжелое течение и неблагоприятный исход. </w:t>
      </w: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имеются только ограниченные данные, свидетельствующие о том, что вакцинация уменьшает риск бессимптомного течения COVID-19 в случае возможного инфицирования, а именно эти формы способствуют распространению инфекции в популяции.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 долго сохраняется защита?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в отношении длительности </w:t>
      </w:r>
      <w:proofErr w:type="spell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поствакцинальной</w:t>
      </w:r>
      <w:proofErr w:type="spell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 продолжаются. В настоящее время есть подтверждения, что иммунная защита после вакцинации </w:t>
      </w:r>
      <w:proofErr w:type="spell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Гам-КОВИД-Вак</w:t>
      </w:r>
      <w:proofErr w:type="spell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не менее 9 месяцев и, возможно, по результатам математического моделирования, до 2-х лет. Но благодаря вакцинации обеспечивается колоссальное преимущество, поскольку вакцина позволяет сформировать иммунитет без заболевания и возможного развития осложнений. Кроме того, ожидается, что </w:t>
      </w:r>
      <w:proofErr w:type="spell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поствакцинальный</w:t>
      </w:r>
      <w:proofErr w:type="spell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иммунитет будет более сильным, чем постинфекционный, поскольку иммунный ответ на вакцину является </w:t>
      </w:r>
      <w:proofErr w:type="gram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избирательным</w:t>
      </w:r>
      <w:proofErr w:type="gram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мощным, чем при </w:t>
      </w:r>
      <w:proofErr w:type="spellStart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естественноминфицировании</w:t>
      </w:r>
      <w:proofErr w:type="spellEnd"/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ГРАЖДАН, НАХОДЯЩИХСЯ НА САМОИЗОЛЯЦИИ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самоизоляции </w:t>
      </w:r>
      <w:r w:rsidRPr="005D0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необходимо</w:t>
      </w: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rStyle w:val="aa"/>
          <w:sz w:val="28"/>
          <w:szCs w:val="28"/>
        </w:rPr>
        <w:t>Использовать маску следует не более двух часов.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rStyle w:val="aa"/>
          <w:sz w:val="28"/>
          <w:szCs w:val="28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rStyle w:val="aa"/>
          <w:sz w:val="28"/>
          <w:szCs w:val="28"/>
        </w:rPr>
        <w:t>Не касаться руками закрепленной маски.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rStyle w:val="aa"/>
          <w:sz w:val="28"/>
          <w:szCs w:val="28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rStyle w:val="aa"/>
          <w:sz w:val="28"/>
          <w:szCs w:val="28"/>
        </w:rPr>
        <w:t>Одноразовые маски нельзя использовать повторно.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rStyle w:val="aa"/>
          <w:sz w:val="28"/>
          <w:szCs w:val="28"/>
        </w:rPr>
        <w:t>Многоразовую маску необходимо стирать отдельно, после стирки прогладить горячим утюгом с двух сторон.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в квартире не один (распахните список ниже)</w:t>
      </w: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sz w:val="28"/>
          <w:szCs w:val="28"/>
        </w:rPr>
        <w:t>У Вас должны быть отдельные полотенца, отдельное постельное белье, отдельная посуда;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sz w:val="28"/>
          <w:szCs w:val="28"/>
        </w:rPr>
        <w:lastRenderedPageBreak/>
        <w:t>при необходимости передачи предметов (посуды, одежды и т.п.) членам семьи, исключите непосредственный контакт;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sz w:val="28"/>
          <w:szCs w:val="28"/>
        </w:rPr>
        <w:t>стирку белья осуществляйте отдельно от других членов семьи;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sz w:val="28"/>
          <w:szCs w:val="28"/>
        </w:rPr>
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салфетки.</w:t>
      </w:r>
    </w:p>
    <w:p w:rsidR="005D03CE" w:rsidRPr="005D03CE" w:rsidRDefault="005D03CE" w:rsidP="005D03CE">
      <w:pPr>
        <w:pStyle w:val="a8"/>
        <w:jc w:val="both"/>
        <w:rPr>
          <w:sz w:val="28"/>
          <w:szCs w:val="28"/>
        </w:rPr>
      </w:pPr>
      <w:r w:rsidRPr="005D03CE">
        <w:rPr>
          <w:sz w:val="28"/>
          <w:szCs w:val="28"/>
        </w:rPr>
        <w:t xml:space="preserve">При ухудшении самочувствия (повышении температуры тела, появления кашля, одышки, общего недомогания) вызывайте бригаду скорой медицинской помощи по телефону 103. Обязательно сообщите диспетчеру, что прибыли из </w:t>
      </w:r>
      <w:proofErr w:type="spellStart"/>
      <w:r w:rsidRPr="005D03CE">
        <w:rPr>
          <w:sz w:val="28"/>
          <w:szCs w:val="28"/>
        </w:rPr>
        <w:t>эпидемически</w:t>
      </w:r>
      <w:proofErr w:type="spellEnd"/>
      <w:r w:rsidRPr="005D03CE">
        <w:rPr>
          <w:sz w:val="28"/>
          <w:szCs w:val="28"/>
        </w:rPr>
        <w:t xml:space="preserve"> неблагополучной страны по инфекции COVID-19 и дату прибытия (или находились в контакте с пациентом с </w:t>
      </w:r>
      <w:proofErr w:type="spellStart"/>
      <w:r w:rsidRPr="005D03CE">
        <w:rPr>
          <w:sz w:val="28"/>
          <w:szCs w:val="28"/>
        </w:rPr>
        <w:t>коронавирусной</w:t>
      </w:r>
      <w:proofErr w:type="spellEnd"/>
      <w:r w:rsidRPr="005D03CE">
        <w:rPr>
          <w:sz w:val="28"/>
          <w:szCs w:val="28"/>
        </w:rPr>
        <w:t xml:space="preserve"> инфекцией).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ВАЖНО!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использовании медицинских масок (одноразовых) необходимо соблюдать следующие правила: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маску следует не более двух часов.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касаться руками закрепленной маски.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Одноразовые маски нельзя использовать повторно.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Многоразовую маску необходимо стирать отдельно, после стирки прогладить горячим утюгом с двух сторон.</w:t>
      </w:r>
    </w:p>
    <w:p w:rsidR="005D03CE" w:rsidRPr="005D03CE" w:rsidRDefault="005D03CE" w:rsidP="005D03C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3CE" w:rsidRDefault="005D03CE" w:rsidP="005D03CE">
      <w:pPr>
        <w:ind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Работают горячие линии:</w:t>
      </w:r>
      <w:r w:rsidRPr="005D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главное управление здравоохранения Гомельского облисполкома телефон: 50-32-04 понедельник-пятница с 8:00-13:00, 14:00-17:00;</w:t>
      </w: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– государственное учреждение «Гомельский областной центр гигиены, эпидемиологии и общественного здоровья» тел. A1 +375 (44) 575 56 99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понедельник-пятница с 9.00-13.00, 13.30-17.00.</w:t>
      </w:r>
    </w:p>
    <w:p w:rsidR="005D03CE" w:rsidRDefault="005D03CE" w:rsidP="005D03CE">
      <w:pPr>
        <w:ind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государственное учреждение «Житковичский районный ЦГЭ» </w:t>
      </w: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8(02353)53197 </w:t>
      </w: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понедельник-пятница 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.00-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12.3</w:t>
      </w:r>
      <w:r w:rsidRPr="005D0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0, 13.30-17.00.</w:t>
      </w:r>
    </w:p>
    <w:p w:rsidR="005D03CE" w:rsidRPr="005D03CE" w:rsidRDefault="005D03CE" w:rsidP="005D03CE">
      <w:pPr>
        <w:spacing w:before="100" w:beforeAutospacing="1" w:after="24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3CE" w:rsidRPr="005D03CE" w:rsidRDefault="005D03CE" w:rsidP="005D03CE">
      <w:pPr>
        <w:pBdr>
          <w:top w:val="single" w:sz="6" w:space="1" w:color="auto"/>
        </w:pBdr>
        <w:ind w:firstLine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D03C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4739C" w:rsidRPr="005D03CE" w:rsidRDefault="00B4739C" w:rsidP="005D03CE">
      <w:pPr>
        <w:rPr>
          <w:rFonts w:ascii="Times New Roman" w:hAnsi="Times New Roman" w:cs="Times New Roman"/>
          <w:sz w:val="28"/>
          <w:szCs w:val="28"/>
        </w:rPr>
      </w:pPr>
    </w:p>
    <w:sectPr w:rsidR="00B4739C" w:rsidRPr="005D03CE" w:rsidSect="005D03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908" w:rsidRDefault="00863908" w:rsidP="005D03CE">
      <w:r>
        <w:separator/>
      </w:r>
    </w:p>
  </w:endnote>
  <w:endnote w:type="continuationSeparator" w:id="0">
    <w:p w:rsidR="00863908" w:rsidRDefault="00863908" w:rsidP="005D0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908" w:rsidRDefault="00863908" w:rsidP="005D03CE">
      <w:r>
        <w:separator/>
      </w:r>
    </w:p>
  </w:footnote>
  <w:footnote w:type="continuationSeparator" w:id="0">
    <w:p w:rsidR="00863908" w:rsidRDefault="00863908" w:rsidP="005D0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3CE"/>
    <w:rsid w:val="005D03CE"/>
    <w:rsid w:val="00863908"/>
    <w:rsid w:val="00B4739C"/>
    <w:rsid w:val="00F5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25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9C"/>
  </w:style>
  <w:style w:type="paragraph" w:styleId="1">
    <w:name w:val="heading 1"/>
    <w:basedOn w:val="a"/>
    <w:link w:val="10"/>
    <w:uiPriority w:val="9"/>
    <w:qFormat/>
    <w:rsid w:val="005D03C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3CE"/>
  </w:style>
  <w:style w:type="paragraph" w:styleId="a5">
    <w:name w:val="footer"/>
    <w:basedOn w:val="a"/>
    <w:link w:val="a6"/>
    <w:uiPriority w:val="99"/>
    <w:semiHidden/>
    <w:unhideWhenUsed/>
    <w:rsid w:val="005D03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03CE"/>
  </w:style>
  <w:style w:type="character" w:customStyle="1" w:styleId="10">
    <w:name w:val="Заголовок 1 Знак"/>
    <w:basedOn w:val="a0"/>
    <w:link w:val="1"/>
    <w:uiPriority w:val="9"/>
    <w:rsid w:val="005D0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5D03CE"/>
    <w:rPr>
      <w:color w:val="0000FF"/>
      <w:u w:val="single"/>
    </w:rPr>
  </w:style>
  <w:style w:type="paragraph" w:customStyle="1" w:styleId="postmeta">
    <w:name w:val="post_meta"/>
    <w:basedOn w:val="a"/>
    <w:rsid w:val="005D03C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5D03CE"/>
  </w:style>
  <w:style w:type="character" w:customStyle="1" w:styleId="tags">
    <w:name w:val="tags"/>
    <w:basedOn w:val="a0"/>
    <w:rsid w:val="005D03C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03CE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03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D03C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D03CE"/>
    <w:rPr>
      <w:b/>
      <w:bCs/>
    </w:rPr>
  </w:style>
  <w:style w:type="character" w:customStyle="1" w:styleId="fieldset-legend">
    <w:name w:val="fieldset-legend"/>
    <w:basedOn w:val="a0"/>
    <w:rsid w:val="005D03CE"/>
  </w:style>
  <w:style w:type="character" w:customStyle="1" w:styleId="fieldset-legend-prefix">
    <w:name w:val="fieldset-legend-prefix"/>
    <w:basedOn w:val="a0"/>
    <w:rsid w:val="005D03CE"/>
  </w:style>
  <w:style w:type="character" w:styleId="aa">
    <w:name w:val="Emphasis"/>
    <w:basedOn w:val="a0"/>
    <w:uiPriority w:val="20"/>
    <w:qFormat/>
    <w:rsid w:val="005D03CE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03CE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03C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1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5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1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95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5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48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01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locge.by/sites/default/files/recommendations/punkty_vakcinaci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808</Words>
  <Characters>4607</Characters>
  <Application>Microsoft Office Word</Application>
  <DocSecurity>0</DocSecurity>
  <Lines>38</Lines>
  <Paragraphs>10</Paragraphs>
  <ScaleCrop>false</ScaleCrop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2021-09-23T15:00:00Z</dcterms:created>
  <dcterms:modified xsi:type="dcterms:W3CDTF">2021-09-23T15:09:00Z</dcterms:modified>
</cp:coreProperties>
</file>